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3FEA" w14:textId="77777777" w:rsidR="00C66089" w:rsidRPr="00C66089" w:rsidRDefault="00C66089" w:rsidP="009E23BB">
      <w:pPr>
        <w:shd w:val="clear" w:color="auto" w:fill="FFFFFF"/>
        <w:spacing w:line="240" w:lineRule="auto"/>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ICTGLOBE’S STANDARD TERMS AND CONDITIONS FOR THE PROVISION OF ELECTRONIC COMMUNICATIONS SERVICES &amp; PRODUCTS</w:t>
      </w:r>
    </w:p>
    <w:p w14:paraId="005CAF81" w14:textId="77777777" w:rsidR="00C66089" w:rsidRPr="00C66089" w:rsidRDefault="00C66089" w:rsidP="009E23BB">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INTRODUCTION</w:t>
      </w:r>
    </w:p>
    <w:p w14:paraId="1BDA415F" w14:textId="1C55DA87" w:rsidR="009E23BB" w:rsidRDefault="00C66089" w:rsidP="009E23BB">
      <w:pPr>
        <w:pStyle w:val="ListParagraph"/>
        <w:numPr>
          <w:ilvl w:val="1"/>
          <w:numId w:val="2"/>
        </w:numPr>
        <w:spacing w:after="0" w:line="240" w:lineRule="auto"/>
        <w:ind w:left="709" w:hanging="709"/>
        <w:jc w:val="both"/>
        <w:textAlignment w:val="baseline"/>
        <w:rPr>
          <w:rFonts w:eastAsia="Times New Roman" w:cstheme="minorHAnsi"/>
          <w:color w:val="666666"/>
          <w:sz w:val="20"/>
          <w:szCs w:val="20"/>
          <w:lang w:eastAsia="en-ZA"/>
        </w:rPr>
      </w:pPr>
      <w:r w:rsidRPr="009E23BB">
        <w:rPr>
          <w:rFonts w:eastAsia="Times New Roman" w:cstheme="minorHAnsi"/>
          <w:color w:val="666666"/>
          <w:sz w:val="20"/>
          <w:szCs w:val="20"/>
          <w:lang w:eastAsia="en-ZA"/>
        </w:rPr>
        <w:t>The Applicant</w:t>
      </w:r>
      <w:r w:rsidR="006C65B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more fully described in the Service </w:t>
      </w:r>
      <w:r w:rsidR="007F1955">
        <w:rPr>
          <w:rFonts w:eastAsia="Times New Roman" w:cstheme="minorHAnsi"/>
          <w:color w:val="666666"/>
          <w:sz w:val="20"/>
          <w:szCs w:val="20"/>
          <w:lang w:eastAsia="en-ZA"/>
        </w:rPr>
        <w:t>Agreement</w:t>
      </w:r>
      <w:r w:rsidR="006C65B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must take note of the details set out under these terms and conditions</w:t>
      </w:r>
      <w:r w:rsidR="009E23BB">
        <w:rPr>
          <w:rFonts w:eastAsia="Times New Roman" w:cstheme="minorHAnsi"/>
          <w:color w:val="666666"/>
          <w:sz w:val="20"/>
          <w:szCs w:val="20"/>
          <w:lang w:eastAsia="en-ZA"/>
        </w:rPr>
        <w:t>.</w:t>
      </w:r>
    </w:p>
    <w:p w14:paraId="3AF4BE97" w14:textId="77777777" w:rsidR="009E23BB" w:rsidRDefault="00C66089" w:rsidP="009E23BB">
      <w:pPr>
        <w:pStyle w:val="ListParagraph"/>
        <w:numPr>
          <w:ilvl w:val="1"/>
          <w:numId w:val="2"/>
        </w:numPr>
        <w:spacing w:before="150" w:after="0" w:line="240" w:lineRule="auto"/>
        <w:ind w:left="709" w:hanging="709"/>
        <w:jc w:val="both"/>
        <w:textAlignment w:val="baseline"/>
        <w:rPr>
          <w:rFonts w:eastAsia="Times New Roman" w:cstheme="minorHAnsi"/>
          <w:color w:val="666666"/>
          <w:sz w:val="20"/>
          <w:szCs w:val="20"/>
          <w:lang w:eastAsia="en-ZA"/>
        </w:rPr>
      </w:pPr>
      <w:r w:rsidRPr="009E23BB">
        <w:rPr>
          <w:rFonts w:eastAsia="Times New Roman" w:cstheme="minorHAnsi"/>
          <w:color w:val="666666"/>
          <w:sz w:val="20"/>
          <w:szCs w:val="20"/>
          <w:lang w:eastAsia="en-ZA"/>
        </w:rPr>
        <w:t xml:space="preserve">If you </w:t>
      </w:r>
      <w:r w:rsidR="009E23BB">
        <w:rPr>
          <w:rFonts w:eastAsia="Times New Roman" w:cstheme="minorHAnsi"/>
          <w:color w:val="666666"/>
          <w:sz w:val="20"/>
          <w:szCs w:val="20"/>
          <w:lang w:eastAsia="en-ZA"/>
        </w:rPr>
        <w:t xml:space="preserve">don’t </w:t>
      </w:r>
      <w:r w:rsidRPr="009E23BB">
        <w:rPr>
          <w:rFonts w:eastAsia="Times New Roman" w:cstheme="minorHAnsi"/>
          <w:color w:val="666666"/>
          <w:sz w:val="20"/>
          <w:szCs w:val="20"/>
          <w:lang w:eastAsia="en-ZA"/>
        </w:rPr>
        <w:t>understand these standard terms and conditions, please visit ICTGlobe’s website at </w:t>
      </w:r>
      <w:hyperlink r:id="rId11" w:history="1">
        <w:r w:rsidRPr="009E23BB">
          <w:rPr>
            <w:rFonts w:eastAsia="Times New Roman" w:cstheme="minorHAnsi"/>
            <w:color w:val="066098"/>
            <w:sz w:val="20"/>
            <w:szCs w:val="20"/>
            <w:u w:val="single"/>
            <w:bdr w:val="none" w:sz="0" w:space="0" w:color="auto" w:frame="1"/>
            <w:lang w:eastAsia="en-ZA"/>
          </w:rPr>
          <w:t>www.ictglobe.com</w:t>
        </w:r>
      </w:hyperlink>
      <w:r w:rsidRPr="009E23BB">
        <w:rPr>
          <w:rFonts w:eastAsia="Times New Roman" w:cstheme="minorHAnsi"/>
          <w:color w:val="666666"/>
          <w:sz w:val="20"/>
          <w:szCs w:val="20"/>
          <w:lang w:eastAsia="en-ZA"/>
        </w:rPr>
        <w:t> or send an e-mail to </w:t>
      </w:r>
      <w:hyperlink r:id="rId12" w:history="1">
        <w:r w:rsidRPr="009E23BB">
          <w:rPr>
            <w:rFonts w:eastAsia="Times New Roman" w:cstheme="minorHAnsi"/>
            <w:color w:val="066098"/>
            <w:sz w:val="20"/>
            <w:szCs w:val="20"/>
            <w:u w:val="single"/>
            <w:bdr w:val="none" w:sz="0" w:space="0" w:color="auto" w:frame="1"/>
            <w:lang w:eastAsia="en-ZA"/>
          </w:rPr>
          <w:t>info@ictglobe.com</w:t>
        </w:r>
      </w:hyperlink>
      <w:r w:rsidRPr="009E23BB">
        <w:rPr>
          <w:rFonts w:eastAsia="Times New Roman" w:cstheme="minorHAnsi"/>
          <w:color w:val="666666"/>
          <w:sz w:val="20"/>
          <w:szCs w:val="20"/>
          <w:lang w:eastAsia="en-ZA"/>
        </w:rPr>
        <w:t>.</w:t>
      </w:r>
    </w:p>
    <w:p w14:paraId="76EEF51A" w14:textId="53B71797" w:rsidR="00C66089" w:rsidRDefault="00C66089" w:rsidP="009E23BB">
      <w:pPr>
        <w:pStyle w:val="ListParagraph"/>
        <w:numPr>
          <w:ilvl w:val="1"/>
          <w:numId w:val="2"/>
        </w:numPr>
        <w:spacing w:before="150" w:line="240" w:lineRule="auto"/>
        <w:ind w:left="709" w:hanging="709"/>
        <w:jc w:val="both"/>
        <w:textAlignment w:val="baseline"/>
        <w:rPr>
          <w:rFonts w:eastAsia="Times New Roman" w:cstheme="minorHAnsi"/>
          <w:color w:val="666666"/>
          <w:sz w:val="20"/>
          <w:szCs w:val="20"/>
          <w:lang w:eastAsia="en-ZA"/>
        </w:rPr>
      </w:pPr>
      <w:r w:rsidRPr="009E23BB">
        <w:rPr>
          <w:rFonts w:eastAsia="Times New Roman" w:cstheme="minorHAnsi"/>
          <w:color w:val="666666"/>
          <w:sz w:val="20"/>
          <w:szCs w:val="20"/>
          <w:lang w:eastAsia="en-ZA"/>
        </w:rPr>
        <w:t xml:space="preserve">These terms and conditions will become binding and apply to you, the Applicant, once ICTGlobe has agreed to provide you with the service or device, which you have requested under the Service </w:t>
      </w:r>
      <w:r w:rsidR="00C25738">
        <w:rPr>
          <w:rFonts w:eastAsia="Times New Roman" w:cstheme="minorHAnsi"/>
          <w:color w:val="666666"/>
          <w:sz w:val="20"/>
          <w:szCs w:val="20"/>
          <w:lang w:eastAsia="en-ZA"/>
        </w:rPr>
        <w:t>Agreement</w:t>
      </w:r>
      <w:r w:rsidRPr="009E23BB">
        <w:rPr>
          <w:rFonts w:eastAsia="Times New Roman" w:cstheme="minorHAnsi"/>
          <w:color w:val="666666"/>
          <w:sz w:val="20"/>
          <w:szCs w:val="20"/>
          <w:lang w:eastAsia="en-ZA"/>
        </w:rPr>
        <w:t>.</w:t>
      </w:r>
    </w:p>
    <w:p w14:paraId="1A57B14D" w14:textId="77777777" w:rsidR="00643831" w:rsidRDefault="008A770D" w:rsidP="009E23BB">
      <w:pPr>
        <w:pStyle w:val="ListParagraph"/>
        <w:numPr>
          <w:ilvl w:val="1"/>
          <w:numId w:val="2"/>
        </w:numPr>
        <w:spacing w:before="150" w:line="240" w:lineRule="auto"/>
        <w:ind w:left="709" w:hanging="709"/>
        <w:jc w:val="both"/>
        <w:textAlignment w:val="baseline"/>
        <w:rPr>
          <w:rFonts w:eastAsia="Times New Roman" w:cstheme="minorHAnsi"/>
          <w:color w:val="666666"/>
          <w:sz w:val="20"/>
          <w:szCs w:val="20"/>
          <w:lang w:eastAsia="en-ZA"/>
        </w:rPr>
      </w:pPr>
      <w:r>
        <w:rPr>
          <w:rFonts w:eastAsia="Times New Roman" w:cstheme="minorHAnsi"/>
          <w:color w:val="666666"/>
          <w:sz w:val="20"/>
          <w:szCs w:val="20"/>
          <w:lang w:eastAsia="en-ZA"/>
        </w:rPr>
        <w:t>Any reference to the</w:t>
      </w:r>
      <w:r w:rsidR="00556DC7">
        <w:rPr>
          <w:rFonts w:eastAsia="Times New Roman" w:cstheme="minorHAnsi"/>
          <w:color w:val="666666"/>
          <w:sz w:val="20"/>
          <w:szCs w:val="20"/>
          <w:lang w:eastAsia="en-ZA"/>
        </w:rPr>
        <w:t xml:space="preserve"> application of the</w:t>
      </w:r>
      <w:r>
        <w:rPr>
          <w:rFonts w:eastAsia="Times New Roman" w:cstheme="minorHAnsi"/>
          <w:color w:val="666666"/>
          <w:sz w:val="20"/>
          <w:szCs w:val="20"/>
          <w:lang w:eastAsia="en-ZA"/>
        </w:rPr>
        <w:t xml:space="preserve"> </w:t>
      </w:r>
      <w:r w:rsidRPr="009E23BB">
        <w:rPr>
          <w:rFonts w:eastAsia="Times New Roman" w:cstheme="minorHAnsi"/>
          <w:color w:val="666666"/>
          <w:sz w:val="20"/>
          <w:szCs w:val="20"/>
          <w:lang w:eastAsia="en-ZA"/>
        </w:rPr>
        <w:t>Consumer Protection Act, 2008 (the CPA)</w:t>
      </w:r>
      <w:r w:rsidR="00C82F56">
        <w:rPr>
          <w:rFonts w:eastAsia="Times New Roman" w:cstheme="minorHAnsi"/>
          <w:color w:val="666666"/>
          <w:sz w:val="20"/>
          <w:szCs w:val="20"/>
          <w:lang w:eastAsia="en-ZA"/>
        </w:rPr>
        <w:t xml:space="preserve"> herein</w:t>
      </w:r>
      <w:r>
        <w:rPr>
          <w:rFonts w:eastAsia="Times New Roman" w:cstheme="minorHAnsi"/>
          <w:color w:val="666666"/>
          <w:sz w:val="20"/>
          <w:szCs w:val="20"/>
          <w:lang w:eastAsia="en-ZA"/>
        </w:rPr>
        <w:t xml:space="preserve">, shall only be applicable in so far </w:t>
      </w:r>
      <w:r w:rsidR="00EF5674">
        <w:rPr>
          <w:rFonts w:eastAsia="Times New Roman" w:cstheme="minorHAnsi"/>
          <w:color w:val="666666"/>
          <w:sz w:val="20"/>
          <w:szCs w:val="20"/>
          <w:lang w:eastAsia="en-ZA"/>
        </w:rPr>
        <w:t xml:space="preserve">as the Customer is also a Consumer as defined in the </w:t>
      </w:r>
      <w:r w:rsidR="004A2770">
        <w:rPr>
          <w:rFonts w:eastAsia="Times New Roman" w:cstheme="minorHAnsi"/>
          <w:color w:val="666666"/>
          <w:sz w:val="20"/>
          <w:szCs w:val="20"/>
          <w:lang w:eastAsia="en-ZA"/>
        </w:rPr>
        <w:t>CPA, unless such provision</w:t>
      </w:r>
      <w:r w:rsidR="00F771F3">
        <w:rPr>
          <w:rFonts w:eastAsia="Times New Roman" w:cstheme="minorHAnsi"/>
          <w:color w:val="666666"/>
          <w:sz w:val="20"/>
          <w:szCs w:val="20"/>
          <w:lang w:eastAsia="en-ZA"/>
        </w:rPr>
        <w:t xml:space="preserve"> is </w:t>
      </w:r>
      <w:r w:rsidR="008D1C2B">
        <w:rPr>
          <w:rFonts w:eastAsia="Times New Roman" w:cstheme="minorHAnsi"/>
          <w:color w:val="666666"/>
          <w:sz w:val="20"/>
          <w:szCs w:val="20"/>
          <w:lang w:eastAsia="en-ZA"/>
        </w:rPr>
        <w:t>specifically made applicable</w:t>
      </w:r>
      <w:r w:rsidR="005268F6">
        <w:rPr>
          <w:rFonts w:eastAsia="Times New Roman" w:cstheme="minorHAnsi"/>
          <w:color w:val="666666"/>
          <w:sz w:val="20"/>
          <w:szCs w:val="20"/>
          <w:lang w:eastAsia="en-ZA"/>
        </w:rPr>
        <w:t xml:space="preserve"> to the Customer</w:t>
      </w:r>
      <w:r w:rsidR="008D1C2B">
        <w:rPr>
          <w:rFonts w:eastAsia="Times New Roman" w:cstheme="minorHAnsi"/>
          <w:color w:val="666666"/>
          <w:sz w:val="20"/>
          <w:szCs w:val="20"/>
          <w:lang w:eastAsia="en-ZA"/>
        </w:rPr>
        <w:t>.</w:t>
      </w:r>
    </w:p>
    <w:p w14:paraId="6CD306D2" w14:textId="3C7A3414" w:rsidR="008A770D" w:rsidRPr="009E23BB" w:rsidRDefault="00D85F65" w:rsidP="009E23BB">
      <w:pPr>
        <w:pStyle w:val="ListParagraph"/>
        <w:numPr>
          <w:ilvl w:val="1"/>
          <w:numId w:val="2"/>
        </w:numPr>
        <w:spacing w:before="150" w:line="240" w:lineRule="auto"/>
        <w:ind w:left="709" w:hanging="709"/>
        <w:jc w:val="both"/>
        <w:textAlignment w:val="baseline"/>
        <w:rPr>
          <w:rFonts w:eastAsia="Times New Roman" w:cstheme="minorHAnsi"/>
          <w:color w:val="666666"/>
          <w:sz w:val="20"/>
          <w:szCs w:val="20"/>
          <w:lang w:eastAsia="en-ZA"/>
        </w:rPr>
      </w:pPr>
      <w:r>
        <w:rPr>
          <w:rFonts w:eastAsia="Times New Roman" w:cstheme="minorHAnsi"/>
          <w:color w:val="666666"/>
          <w:sz w:val="20"/>
          <w:szCs w:val="20"/>
          <w:lang w:eastAsia="en-ZA"/>
        </w:rPr>
        <w:t xml:space="preserve">In so far as the CPA is not applicable to this Agreement, any reference to “Consumer” shall </w:t>
      </w:r>
      <w:r w:rsidR="00506A70">
        <w:rPr>
          <w:rFonts w:eastAsia="Times New Roman" w:cstheme="minorHAnsi"/>
          <w:color w:val="666666"/>
          <w:sz w:val="20"/>
          <w:szCs w:val="20"/>
          <w:lang w:eastAsia="en-ZA"/>
        </w:rPr>
        <w:t>mean “Customer”.</w:t>
      </w:r>
      <w:r w:rsidR="004A2770">
        <w:rPr>
          <w:rFonts w:eastAsia="Times New Roman" w:cstheme="minorHAnsi"/>
          <w:color w:val="666666"/>
          <w:sz w:val="20"/>
          <w:szCs w:val="20"/>
          <w:lang w:eastAsia="en-ZA"/>
        </w:rPr>
        <w:t xml:space="preserve"> </w:t>
      </w:r>
    </w:p>
    <w:p w14:paraId="483DDAA9" w14:textId="77777777" w:rsidR="00C66089" w:rsidRPr="00C66089" w:rsidRDefault="00C66089" w:rsidP="009E23BB">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EXCLUSION OR LIMITATION OF LIABILITY CLAUSES</w:t>
      </w:r>
    </w:p>
    <w:p w14:paraId="555BA779" w14:textId="77777777" w:rsidR="009E23BB" w:rsidRDefault="00C66089" w:rsidP="009E23BB">
      <w:pPr>
        <w:pStyle w:val="ListParagraph"/>
        <w:numPr>
          <w:ilvl w:val="1"/>
          <w:numId w:val="3"/>
        </w:numPr>
        <w:spacing w:after="0" w:line="240" w:lineRule="auto"/>
        <w:ind w:left="709" w:hanging="709"/>
        <w:jc w:val="both"/>
        <w:textAlignment w:val="baseline"/>
        <w:rPr>
          <w:rFonts w:eastAsia="Times New Roman" w:cstheme="minorHAnsi"/>
          <w:color w:val="666666"/>
          <w:sz w:val="20"/>
          <w:szCs w:val="20"/>
          <w:lang w:eastAsia="en-ZA"/>
        </w:rPr>
      </w:pPr>
      <w:r w:rsidRPr="009E23BB">
        <w:rPr>
          <w:rFonts w:eastAsia="Times New Roman" w:cstheme="minorHAnsi"/>
          <w:color w:val="666666"/>
          <w:sz w:val="20"/>
          <w:szCs w:val="20"/>
          <w:lang w:eastAsia="en-ZA"/>
        </w:rPr>
        <w:t>In terms of section 49 of the Consumer Protection Act, 2008 (the CPA), a term or notice which purports to limit in any way the risk or liability of the supplier or any other person or constitutes an assumption of risk or liability by the consumer or imposes an obligation on the consumer to indemnify the supplier or any other person for any cause, or constitutes the acknowledgement of any fact by the consumer, must be written in plain language and the fact, nature and effect of such provision must be drawn to the attention of the consumer before the consumer concludes the transaction or is required to offer consideration under it.</w:t>
      </w:r>
    </w:p>
    <w:p w14:paraId="7FB0EBD6" w14:textId="77777777" w:rsidR="009E23BB" w:rsidRDefault="00C66089" w:rsidP="009E23BB">
      <w:pPr>
        <w:pStyle w:val="ListParagraph"/>
        <w:numPr>
          <w:ilvl w:val="1"/>
          <w:numId w:val="3"/>
        </w:numPr>
        <w:spacing w:after="0" w:line="240" w:lineRule="auto"/>
        <w:ind w:left="709" w:hanging="709"/>
        <w:jc w:val="both"/>
        <w:textAlignment w:val="baseline"/>
        <w:rPr>
          <w:rFonts w:eastAsia="Times New Roman" w:cstheme="minorHAnsi"/>
          <w:color w:val="666666"/>
          <w:sz w:val="20"/>
          <w:szCs w:val="20"/>
          <w:lang w:eastAsia="en-ZA"/>
        </w:rPr>
      </w:pPr>
      <w:r w:rsidRPr="009E23BB">
        <w:rPr>
          <w:rFonts w:eastAsia="Times New Roman" w:cstheme="minorHAnsi"/>
          <w:color w:val="666666"/>
          <w:sz w:val="20"/>
          <w:szCs w:val="20"/>
          <w:lang w:eastAsia="en-ZA"/>
        </w:rPr>
        <w:t>This must be done in a conspicuous manner and form likely to attract the attention of the ordinarily “alert” consumer having regard to the circumstances and the consumer must be given adequate opportunity to comprehend the notice or provision. ICTGlobe has housed certain clauses, which contain certain limitations under its Standard Terms and Conditions.</w:t>
      </w:r>
    </w:p>
    <w:p w14:paraId="5CFAB64A" w14:textId="55ECFCF3" w:rsidR="00C66089" w:rsidRPr="009E23BB" w:rsidRDefault="00C66089" w:rsidP="009E23BB">
      <w:pPr>
        <w:pStyle w:val="ListParagraph"/>
        <w:numPr>
          <w:ilvl w:val="1"/>
          <w:numId w:val="3"/>
        </w:numPr>
        <w:spacing w:after="0" w:line="240" w:lineRule="auto"/>
        <w:ind w:left="709" w:hanging="709"/>
        <w:jc w:val="both"/>
        <w:textAlignment w:val="baseline"/>
        <w:rPr>
          <w:rFonts w:eastAsia="Times New Roman" w:cstheme="minorHAnsi"/>
          <w:color w:val="666666"/>
          <w:sz w:val="20"/>
          <w:szCs w:val="20"/>
          <w:lang w:eastAsia="en-ZA"/>
        </w:rPr>
      </w:pPr>
      <w:r w:rsidRPr="009E23BB">
        <w:rPr>
          <w:rFonts w:eastAsia="Times New Roman" w:cstheme="minorHAnsi"/>
          <w:color w:val="666666"/>
          <w:sz w:val="20"/>
          <w:szCs w:val="20"/>
          <w:lang w:eastAsia="en-ZA"/>
        </w:rPr>
        <w:t>These clauses are highlighted in red/ capital letters and include:</w:t>
      </w:r>
    </w:p>
    <w:p w14:paraId="35034735" w14:textId="07071F85" w:rsidR="009E23BB" w:rsidRDefault="00C66089" w:rsidP="009E23BB">
      <w:pPr>
        <w:pStyle w:val="ListParagraph"/>
        <w:numPr>
          <w:ilvl w:val="2"/>
          <w:numId w:val="1"/>
        </w:numPr>
        <w:tabs>
          <w:tab w:val="clear" w:pos="2160"/>
          <w:tab w:val="num" w:pos="1276"/>
        </w:tabs>
        <w:spacing w:before="150" w:after="0" w:line="240" w:lineRule="auto"/>
        <w:ind w:left="1276" w:hanging="567"/>
        <w:jc w:val="both"/>
        <w:textAlignment w:val="baseline"/>
        <w:rPr>
          <w:rFonts w:eastAsia="Times New Roman" w:cstheme="minorHAnsi"/>
          <w:color w:val="666666"/>
          <w:sz w:val="20"/>
          <w:szCs w:val="20"/>
          <w:lang w:eastAsia="en-ZA"/>
        </w:rPr>
      </w:pPr>
      <w:r w:rsidRPr="009E23BB">
        <w:rPr>
          <w:rFonts w:eastAsia="Times New Roman" w:cstheme="minorHAnsi"/>
          <w:color w:val="666666"/>
          <w:sz w:val="20"/>
          <w:szCs w:val="20"/>
          <w:u w:val="single"/>
          <w:lang w:eastAsia="en-ZA"/>
        </w:rPr>
        <w:t>Clause 10.5</w:t>
      </w:r>
      <w:r w:rsidR="009E23BB">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9E23BB">
        <w:rPr>
          <w:rFonts w:eastAsia="Times New Roman" w:cstheme="minorHAnsi"/>
          <w:color w:val="666666"/>
          <w:sz w:val="20"/>
          <w:szCs w:val="20"/>
          <w:lang w:eastAsia="en-ZA"/>
        </w:rPr>
        <w:t>“</w:t>
      </w:r>
      <w:r w:rsidRPr="009E23BB">
        <w:rPr>
          <w:rFonts w:eastAsia="Times New Roman" w:cstheme="minorHAnsi"/>
          <w:color w:val="666666"/>
          <w:sz w:val="20"/>
          <w:szCs w:val="20"/>
          <w:lang w:eastAsia="en-ZA"/>
        </w:rPr>
        <w:t>Cancellation or variation of the ICTGlobe Services</w:t>
      </w:r>
      <w:r w:rsidR="009E23BB">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 if you cancel or vary any of the ICTGlobe Services, before the Connection date, in whole or in part, ICTGlobe will have the right to charge you all Abortive Costs which ICTGlobe has incurred as a result of the cancellation or variation.</w:t>
      </w:r>
    </w:p>
    <w:p w14:paraId="40043698" w14:textId="267DE459" w:rsidR="009E23BB" w:rsidRDefault="00C66089" w:rsidP="009E23BB">
      <w:pPr>
        <w:pStyle w:val="ListParagraph"/>
        <w:numPr>
          <w:ilvl w:val="2"/>
          <w:numId w:val="1"/>
        </w:numPr>
        <w:tabs>
          <w:tab w:val="clear" w:pos="2160"/>
          <w:tab w:val="num" w:pos="1276"/>
        </w:tabs>
        <w:spacing w:before="150" w:after="0" w:line="240" w:lineRule="auto"/>
        <w:ind w:left="1276" w:hanging="567"/>
        <w:jc w:val="both"/>
        <w:textAlignment w:val="baseline"/>
        <w:rPr>
          <w:rFonts w:eastAsia="Times New Roman" w:cstheme="minorHAnsi"/>
          <w:color w:val="666666"/>
          <w:sz w:val="20"/>
          <w:szCs w:val="20"/>
          <w:lang w:eastAsia="en-ZA"/>
        </w:rPr>
      </w:pPr>
      <w:r w:rsidRPr="009E23BB">
        <w:rPr>
          <w:rFonts w:eastAsia="Times New Roman" w:cstheme="minorHAnsi"/>
          <w:color w:val="666666"/>
          <w:sz w:val="20"/>
          <w:szCs w:val="20"/>
          <w:u w:val="single"/>
          <w:lang w:eastAsia="en-ZA"/>
        </w:rPr>
        <w:t>Clause 10.6</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Termination of a Fixed Term Agreement by a Consumer for no cause</w:t>
      </w:r>
      <w:r w:rsidR="00FD6E06">
        <w:rPr>
          <w:rFonts w:eastAsia="Times New Roman" w:cstheme="minorHAnsi"/>
          <w:color w:val="666666"/>
          <w:sz w:val="20"/>
          <w:szCs w:val="20"/>
          <w:lang w:eastAsia="en-ZA"/>
        </w:rPr>
        <w:t xml:space="preserve">” </w:t>
      </w:r>
      <w:r w:rsidRPr="009E23BB">
        <w:rPr>
          <w:rFonts w:eastAsia="Times New Roman" w:cstheme="minorHAnsi"/>
          <w:color w:val="666666"/>
          <w:sz w:val="20"/>
          <w:szCs w:val="20"/>
          <w:lang w:eastAsia="en-ZA"/>
        </w:rPr>
        <w:t xml:space="preserve">– if you as a Consumer, conclude a Fixed Term Agreement with ICTGlobe, you will have the right to terminate the Fixed Term Agreement, for no particular reason or cause, at any time, on </w:t>
      </w:r>
      <w:r w:rsidR="00E03681">
        <w:rPr>
          <w:rFonts w:eastAsia="Times New Roman" w:cstheme="minorHAnsi"/>
          <w:color w:val="666666"/>
          <w:sz w:val="20"/>
          <w:szCs w:val="20"/>
          <w:lang w:eastAsia="en-ZA"/>
        </w:rPr>
        <w:t>6</w:t>
      </w:r>
      <w:r w:rsidRPr="009E23BB">
        <w:rPr>
          <w:rFonts w:eastAsia="Times New Roman" w:cstheme="minorHAnsi"/>
          <w:color w:val="666666"/>
          <w:sz w:val="20"/>
          <w:szCs w:val="20"/>
          <w:lang w:eastAsia="en-ZA"/>
        </w:rPr>
        <w:t>0 (</w:t>
      </w:r>
      <w:r w:rsidR="00E03681">
        <w:rPr>
          <w:rFonts w:eastAsia="Times New Roman" w:cstheme="minorHAnsi"/>
          <w:color w:val="666666"/>
          <w:sz w:val="20"/>
          <w:szCs w:val="20"/>
          <w:lang w:eastAsia="en-ZA"/>
        </w:rPr>
        <w:t>Six</w:t>
      </w:r>
      <w:r w:rsidRPr="009E23BB">
        <w:rPr>
          <w:rFonts w:eastAsia="Times New Roman" w:cstheme="minorHAnsi"/>
          <w:color w:val="666666"/>
          <w:sz w:val="20"/>
          <w:szCs w:val="20"/>
          <w:lang w:eastAsia="en-ZA"/>
        </w:rPr>
        <w:t>ty) Business days</w:t>
      </w:r>
      <w:r w:rsidR="0038271B">
        <w:rPr>
          <w:rFonts w:eastAsia="Times New Roman" w:cstheme="minorHAnsi"/>
          <w:color w:val="666666"/>
          <w:sz w:val="20"/>
          <w:szCs w:val="20"/>
          <w:lang w:eastAsia="en-ZA"/>
        </w:rPr>
        <w:t xml:space="preserve"> (or such </w:t>
      </w:r>
      <w:r w:rsidR="00E03681">
        <w:rPr>
          <w:rFonts w:eastAsia="Times New Roman" w:cstheme="minorHAnsi"/>
          <w:color w:val="666666"/>
          <w:sz w:val="20"/>
          <w:szCs w:val="20"/>
          <w:lang w:eastAsia="en-ZA"/>
        </w:rPr>
        <w:t>shorter</w:t>
      </w:r>
      <w:r w:rsidR="0038271B">
        <w:rPr>
          <w:rFonts w:eastAsia="Times New Roman" w:cstheme="minorHAnsi"/>
          <w:color w:val="666666"/>
          <w:sz w:val="20"/>
          <w:szCs w:val="20"/>
          <w:lang w:eastAsia="en-ZA"/>
        </w:rPr>
        <w:t xml:space="preserve"> </w:t>
      </w:r>
      <w:r w:rsidR="007C7B75">
        <w:rPr>
          <w:rFonts w:eastAsia="Times New Roman" w:cstheme="minorHAnsi"/>
          <w:color w:val="666666"/>
          <w:sz w:val="20"/>
          <w:szCs w:val="20"/>
          <w:lang w:eastAsia="en-ZA"/>
        </w:rPr>
        <w:t xml:space="preserve">notice </w:t>
      </w:r>
      <w:r w:rsidR="0038271B">
        <w:rPr>
          <w:rFonts w:eastAsia="Times New Roman" w:cstheme="minorHAnsi"/>
          <w:color w:val="666666"/>
          <w:sz w:val="20"/>
          <w:szCs w:val="20"/>
          <w:lang w:eastAsia="en-ZA"/>
        </w:rPr>
        <w:t>period as may be required by the supplier of the service to ICTGlobe)</w:t>
      </w:r>
      <w:r w:rsidRPr="009E23BB">
        <w:rPr>
          <w:rFonts w:eastAsia="Times New Roman" w:cstheme="minorHAnsi"/>
          <w:color w:val="666666"/>
          <w:sz w:val="20"/>
          <w:szCs w:val="20"/>
          <w:lang w:eastAsia="en-ZA"/>
        </w:rPr>
        <w:t xml:space="preserve"> written notice,</w:t>
      </w:r>
      <w:r w:rsidR="00A60B04">
        <w:rPr>
          <w:rFonts w:eastAsia="Times New Roman" w:cstheme="minorHAnsi"/>
          <w:color w:val="666666"/>
          <w:sz w:val="20"/>
          <w:szCs w:val="20"/>
          <w:lang w:eastAsia="en-ZA"/>
        </w:rPr>
        <w:t xml:space="preserve"> calculated from the 1</w:t>
      </w:r>
      <w:r w:rsidR="00A60B04" w:rsidRPr="0017465A">
        <w:rPr>
          <w:rFonts w:eastAsia="Times New Roman" w:cstheme="minorHAnsi"/>
          <w:color w:val="666666"/>
          <w:sz w:val="20"/>
          <w:szCs w:val="20"/>
          <w:vertAlign w:val="superscript"/>
          <w:lang w:eastAsia="en-ZA"/>
        </w:rPr>
        <w:t>st</w:t>
      </w:r>
      <w:r w:rsidR="00A60B04">
        <w:rPr>
          <w:rFonts w:eastAsia="Times New Roman" w:cstheme="minorHAnsi"/>
          <w:color w:val="666666"/>
          <w:sz w:val="20"/>
          <w:szCs w:val="20"/>
          <w:lang w:eastAsia="en-ZA"/>
        </w:rPr>
        <w:t xml:space="preserve"> Business Day</w:t>
      </w:r>
      <w:r w:rsidR="00E03681">
        <w:rPr>
          <w:rFonts w:eastAsia="Times New Roman" w:cstheme="minorHAnsi"/>
          <w:color w:val="666666"/>
          <w:sz w:val="20"/>
          <w:szCs w:val="20"/>
          <w:lang w:eastAsia="en-ZA"/>
        </w:rPr>
        <w:t xml:space="preserve"> </w:t>
      </w:r>
      <w:r w:rsidR="00F144EA">
        <w:rPr>
          <w:rFonts w:eastAsia="Times New Roman" w:cstheme="minorHAnsi"/>
          <w:color w:val="666666"/>
          <w:sz w:val="20"/>
          <w:szCs w:val="20"/>
          <w:lang w:eastAsia="en-ZA"/>
        </w:rPr>
        <w:t>of the month immediately succeeding the month wherein notice was received</w:t>
      </w:r>
      <w:r w:rsidR="00E03681">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D25A01" w:rsidRPr="00804B85">
        <w:rPr>
          <w:rFonts w:eastAsia="Times New Roman" w:cstheme="minorHAnsi"/>
          <w:sz w:val="20"/>
          <w:szCs w:val="20"/>
          <w:lang w:eastAsia="en-ZA"/>
        </w:rPr>
        <w:t>WHICH TERMINATION WILL BE SUBJECT TO PAYMENT OF A CANCELLATION FEE, WHICH WILL BE DETERMINED AND CALCULATED AT THE TIME WHEN THE NOTICE TO TERMINATE IS GIVEN BY THE CONSUMER USING THE GUIDELINES SET OUT UNDER SECTION 14 AND REGULATION 5(2) OF THE CPA, and shall include the monthly charges for the remainder of the term of the Fixed Term Agreement as well as any Deferred Installation Charges, if applicable</w:t>
      </w:r>
      <w:r w:rsidR="0029449B" w:rsidRPr="00804B85">
        <w:rPr>
          <w:rFonts w:eastAsia="Times New Roman" w:cstheme="minorHAnsi"/>
          <w:sz w:val="20"/>
          <w:szCs w:val="20"/>
          <w:lang w:eastAsia="en-ZA"/>
        </w:rPr>
        <w:t>.</w:t>
      </w:r>
      <w:r w:rsidR="00330F5D" w:rsidRPr="00804B85">
        <w:rPr>
          <w:rFonts w:eastAsia="Times New Roman" w:cstheme="minorHAnsi"/>
          <w:sz w:val="20"/>
          <w:szCs w:val="20"/>
          <w:lang w:eastAsia="en-ZA"/>
        </w:rPr>
        <w:t xml:space="preserve"> </w:t>
      </w:r>
      <w:r w:rsidR="002D1AC3" w:rsidRPr="00804B85">
        <w:rPr>
          <w:rFonts w:eastAsia="Times New Roman" w:cstheme="minorHAnsi"/>
          <w:b/>
          <w:bCs/>
          <w:sz w:val="20"/>
          <w:szCs w:val="20"/>
          <w:lang w:eastAsia="en-ZA"/>
        </w:rPr>
        <w:t xml:space="preserve">This clause shall be applicable </w:t>
      </w:r>
      <w:r w:rsidR="002D1AC3" w:rsidRPr="00D43706">
        <w:rPr>
          <w:rFonts w:eastAsia="Times New Roman" w:cstheme="minorHAnsi"/>
          <w:b/>
          <w:bCs/>
          <w:color w:val="666666"/>
          <w:sz w:val="20"/>
          <w:szCs w:val="20"/>
          <w:lang w:eastAsia="en-ZA"/>
        </w:rPr>
        <w:t xml:space="preserve">to </w:t>
      </w:r>
      <w:r w:rsidR="00AB165F" w:rsidRPr="00D43706">
        <w:rPr>
          <w:rFonts w:eastAsia="Times New Roman" w:cstheme="minorHAnsi"/>
          <w:b/>
          <w:bCs/>
          <w:color w:val="666666"/>
          <w:sz w:val="20"/>
          <w:szCs w:val="20"/>
          <w:lang w:eastAsia="en-ZA"/>
        </w:rPr>
        <w:t>all</w:t>
      </w:r>
      <w:r w:rsidR="002D1AC3" w:rsidRPr="00D43706">
        <w:rPr>
          <w:rFonts w:eastAsia="Times New Roman" w:cstheme="minorHAnsi"/>
          <w:b/>
          <w:bCs/>
          <w:color w:val="666666"/>
          <w:sz w:val="20"/>
          <w:szCs w:val="20"/>
          <w:lang w:eastAsia="en-ZA"/>
        </w:rPr>
        <w:t xml:space="preserve"> Customer</w:t>
      </w:r>
      <w:r w:rsidR="00AB165F" w:rsidRPr="00D43706">
        <w:rPr>
          <w:rFonts w:eastAsia="Times New Roman" w:cstheme="minorHAnsi"/>
          <w:b/>
          <w:bCs/>
          <w:color w:val="666666"/>
          <w:sz w:val="20"/>
          <w:szCs w:val="20"/>
          <w:lang w:eastAsia="en-ZA"/>
        </w:rPr>
        <w:t>s</w:t>
      </w:r>
      <w:r w:rsidR="00853F38" w:rsidRPr="00D43706">
        <w:rPr>
          <w:rFonts w:eastAsia="Times New Roman" w:cstheme="minorHAnsi"/>
          <w:b/>
          <w:bCs/>
          <w:color w:val="666666"/>
          <w:sz w:val="20"/>
          <w:szCs w:val="20"/>
          <w:lang w:eastAsia="en-ZA"/>
        </w:rPr>
        <w:t xml:space="preserve">, whether </w:t>
      </w:r>
      <w:r w:rsidR="0097641D" w:rsidRPr="00D43706">
        <w:rPr>
          <w:rFonts w:eastAsia="Times New Roman" w:cstheme="minorHAnsi"/>
          <w:b/>
          <w:bCs/>
          <w:color w:val="666666"/>
          <w:sz w:val="20"/>
          <w:szCs w:val="20"/>
          <w:lang w:eastAsia="en-ZA"/>
        </w:rPr>
        <w:t>falling within the definition of Consumer or not.</w:t>
      </w:r>
    </w:p>
    <w:p w14:paraId="50AD50A4" w14:textId="30E019CB" w:rsidR="009E23BB" w:rsidRDefault="00C66089" w:rsidP="009E23BB">
      <w:pPr>
        <w:pStyle w:val="ListParagraph"/>
        <w:numPr>
          <w:ilvl w:val="2"/>
          <w:numId w:val="1"/>
        </w:numPr>
        <w:tabs>
          <w:tab w:val="clear" w:pos="2160"/>
          <w:tab w:val="num" w:pos="1276"/>
        </w:tabs>
        <w:spacing w:before="150" w:after="0" w:line="240" w:lineRule="auto"/>
        <w:ind w:left="1276" w:hanging="567"/>
        <w:jc w:val="both"/>
        <w:textAlignment w:val="baseline"/>
        <w:rPr>
          <w:rFonts w:eastAsia="Times New Roman" w:cstheme="minorHAnsi"/>
          <w:color w:val="666666"/>
          <w:sz w:val="20"/>
          <w:szCs w:val="20"/>
          <w:lang w:eastAsia="en-ZA"/>
        </w:rPr>
      </w:pPr>
      <w:r w:rsidRPr="00FD6E06">
        <w:rPr>
          <w:rFonts w:eastAsia="Times New Roman" w:cstheme="minorHAnsi"/>
          <w:color w:val="666666"/>
          <w:sz w:val="20"/>
          <w:szCs w:val="20"/>
          <w:u w:val="single"/>
          <w:lang w:eastAsia="en-ZA"/>
        </w:rPr>
        <w:t>Clause 12.</w:t>
      </w:r>
      <w:r w:rsidR="00FD6E06" w:rsidRPr="00FD6E06">
        <w:rPr>
          <w:rFonts w:eastAsia="Times New Roman" w:cstheme="minorHAnsi"/>
          <w:color w:val="666666"/>
          <w:sz w:val="20"/>
          <w:szCs w:val="20"/>
          <w:u w:val="single"/>
          <w:lang w:eastAsia="en-ZA"/>
        </w:rPr>
        <w:t>3</w:t>
      </w:r>
      <w:r w:rsidRPr="00FD6E06">
        <w:rPr>
          <w:rFonts w:eastAsia="Times New Roman" w:cstheme="minorHAnsi"/>
          <w:color w:val="666666"/>
          <w:sz w:val="20"/>
          <w:szCs w:val="20"/>
          <w:u w:val="single"/>
          <w:lang w:eastAsia="en-ZA"/>
        </w:rPr>
        <w:t>.10</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Migration</w:t>
      </w:r>
      <w:r w:rsidR="00FD6E06">
        <w:rPr>
          <w:rFonts w:eastAsia="Times New Roman" w:cstheme="minorHAnsi"/>
          <w:color w:val="666666"/>
          <w:sz w:val="20"/>
          <w:szCs w:val="20"/>
          <w:lang w:eastAsia="en-ZA"/>
        </w:rPr>
        <w:t xml:space="preserve">” </w:t>
      </w:r>
      <w:r w:rsidRPr="009E23BB">
        <w:rPr>
          <w:rFonts w:eastAsia="Times New Roman" w:cstheme="minorHAnsi"/>
          <w:color w:val="666666"/>
          <w:sz w:val="20"/>
          <w:szCs w:val="20"/>
          <w:lang w:eastAsia="en-ZA"/>
        </w:rPr>
        <w:t>-</w:t>
      </w:r>
      <w:r w:rsidRPr="009E23BB">
        <w:rPr>
          <w:rFonts w:eastAsia="Times New Roman" w:cstheme="minorHAnsi"/>
          <w:color w:val="666666"/>
          <w:sz w:val="20"/>
          <w:szCs w:val="20"/>
          <w:lang w:eastAsia="en-ZA"/>
        </w:rPr>
        <w:softHyphen/>
        <w:t xml:space="preserve"> Any request by you to migrate, will be subject to certain conditions, including the payment of any additional Migration charges, levied by ICTGlobe, which charges are detailed under the Tariff List or as advised by ICTGlobe and the signing of a new Agreement.</w:t>
      </w:r>
    </w:p>
    <w:p w14:paraId="38EAB7E3" w14:textId="071B4749" w:rsidR="009E23BB" w:rsidRDefault="00C66089" w:rsidP="009E23BB">
      <w:pPr>
        <w:pStyle w:val="ListParagraph"/>
        <w:numPr>
          <w:ilvl w:val="2"/>
          <w:numId w:val="1"/>
        </w:numPr>
        <w:tabs>
          <w:tab w:val="clear" w:pos="2160"/>
          <w:tab w:val="num" w:pos="1276"/>
        </w:tabs>
        <w:spacing w:before="150" w:after="0" w:line="240" w:lineRule="auto"/>
        <w:ind w:left="1276" w:hanging="567"/>
        <w:jc w:val="both"/>
        <w:textAlignment w:val="baseline"/>
        <w:rPr>
          <w:rFonts w:eastAsia="Times New Roman" w:cstheme="minorHAnsi"/>
          <w:color w:val="666666"/>
          <w:sz w:val="20"/>
          <w:szCs w:val="20"/>
          <w:lang w:eastAsia="en-ZA"/>
        </w:rPr>
      </w:pPr>
      <w:r w:rsidRPr="00FD6E06">
        <w:rPr>
          <w:rFonts w:eastAsia="Times New Roman" w:cstheme="minorHAnsi"/>
          <w:color w:val="666666"/>
          <w:sz w:val="20"/>
          <w:szCs w:val="20"/>
          <w:u w:val="single"/>
          <w:lang w:eastAsia="en-ZA"/>
        </w:rPr>
        <w:t>Clause 12.</w:t>
      </w:r>
      <w:r w:rsidR="00FD6E06">
        <w:rPr>
          <w:rFonts w:eastAsia="Times New Roman" w:cstheme="minorHAnsi"/>
          <w:color w:val="666666"/>
          <w:sz w:val="20"/>
          <w:szCs w:val="20"/>
          <w:u w:val="single"/>
          <w:lang w:eastAsia="en-ZA"/>
        </w:rPr>
        <w:t>4</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Charges and payment</w:t>
      </w:r>
      <w:r w:rsidR="00FD6E06">
        <w:rPr>
          <w:rFonts w:eastAsia="Times New Roman" w:cstheme="minorHAnsi"/>
          <w:color w:val="666666"/>
          <w:sz w:val="20"/>
          <w:szCs w:val="20"/>
          <w:lang w:eastAsia="en-ZA"/>
        </w:rPr>
        <w:t xml:space="preserve">” </w:t>
      </w:r>
      <w:r w:rsidRPr="009E23BB">
        <w:rPr>
          <w:rFonts w:eastAsia="Times New Roman" w:cstheme="minorHAnsi"/>
          <w:color w:val="666666"/>
          <w:sz w:val="20"/>
          <w:szCs w:val="20"/>
          <w:lang w:eastAsia="en-ZA"/>
        </w:rPr>
        <w:t>-</w:t>
      </w:r>
      <w:r w:rsidRPr="009E23BB">
        <w:rPr>
          <w:rFonts w:eastAsia="Times New Roman" w:cstheme="minorHAnsi"/>
          <w:color w:val="666666"/>
          <w:sz w:val="20"/>
          <w:szCs w:val="20"/>
          <w:lang w:eastAsia="en-ZA"/>
        </w:rPr>
        <w:softHyphen/>
        <w:t xml:space="preserve"> ICTGlobe will levy certain charges in respect of the use by you of the ICTGlobe Services and Selected SE. ICTGlobe also has the right to ask for a deposit and set credit limits and levy interest on unpaid charges.</w:t>
      </w:r>
    </w:p>
    <w:p w14:paraId="7925F84D" w14:textId="4A58EC47" w:rsidR="009E23BB" w:rsidRDefault="00C66089" w:rsidP="009E23BB">
      <w:pPr>
        <w:pStyle w:val="ListParagraph"/>
        <w:numPr>
          <w:ilvl w:val="2"/>
          <w:numId w:val="1"/>
        </w:numPr>
        <w:tabs>
          <w:tab w:val="clear" w:pos="2160"/>
          <w:tab w:val="num" w:pos="1276"/>
        </w:tabs>
        <w:spacing w:before="150" w:after="0" w:line="240" w:lineRule="auto"/>
        <w:ind w:left="1276" w:hanging="567"/>
        <w:jc w:val="both"/>
        <w:textAlignment w:val="baseline"/>
        <w:rPr>
          <w:rFonts w:eastAsia="Times New Roman" w:cstheme="minorHAnsi"/>
          <w:color w:val="666666"/>
          <w:sz w:val="20"/>
          <w:szCs w:val="20"/>
          <w:lang w:eastAsia="en-ZA"/>
        </w:rPr>
      </w:pPr>
      <w:r w:rsidRPr="00FD6E06">
        <w:rPr>
          <w:rFonts w:eastAsia="Times New Roman" w:cstheme="minorHAnsi"/>
          <w:color w:val="666666"/>
          <w:sz w:val="20"/>
          <w:szCs w:val="20"/>
          <w:u w:val="single"/>
          <w:lang w:eastAsia="en-ZA"/>
        </w:rPr>
        <w:t>Clause 11.2</w:t>
      </w:r>
      <w:r w:rsidR="00310832">
        <w:rPr>
          <w:rFonts w:eastAsia="Times New Roman" w:cstheme="minorHAnsi"/>
          <w:color w:val="666666"/>
          <w:sz w:val="20"/>
          <w:szCs w:val="20"/>
          <w:u w:val="single"/>
          <w:lang w:eastAsia="en-ZA"/>
        </w:rPr>
        <w:t>7</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Change in numbers due to reasons beyond ICTGlobe’s control</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FD6E06">
        <w:rPr>
          <w:rFonts w:eastAsia="Times New Roman" w:cstheme="minorHAnsi"/>
          <w:color w:val="666666"/>
          <w:sz w:val="20"/>
          <w:szCs w:val="20"/>
          <w:lang w:eastAsia="en-ZA"/>
        </w:rPr>
        <w:t xml:space="preserve"> </w:t>
      </w:r>
      <w:r w:rsidRPr="009E23BB">
        <w:rPr>
          <w:rFonts w:eastAsia="Times New Roman" w:cstheme="minorHAnsi"/>
          <w:color w:val="666666"/>
          <w:sz w:val="20"/>
          <w:szCs w:val="20"/>
          <w:lang w:eastAsia="en-ZA"/>
        </w:rPr>
        <w:softHyphen/>
        <w:t>ICTGlobe may be forced to change your number by a regulator or a supplier of ICTGlobe, and if this occurs ICTGlobe will not be liable to you</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or to any other person for any loss, damage or costs (direct,</w:t>
      </w:r>
      <w:r w:rsidR="00FD6E06">
        <w:rPr>
          <w:rFonts w:eastAsia="Times New Roman" w:cstheme="minorHAnsi"/>
          <w:color w:val="666666"/>
          <w:sz w:val="20"/>
          <w:szCs w:val="20"/>
          <w:lang w:eastAsia="en-ZA"/>
        </w:rPr>
        <w:t xml:space="preserve"> indirect,</w:t>
      </w:r>
      <w:r w:rsidRPr="009E23BB">
        <w:rPr>
          <w:rFonts w:eastAsia="Times New Roman" w:cstheme="minorHAnsi"/>
          <w:color w:val="666666"/>
          <w:sz w:val="20"/>
          <w:szCs w:val="20"/>
          <w:lang w:eastAsia="en-ZA"/>
        </w:rPr>
        <w:t xml:space="preserve"> consequential or otherwise) which may be incurred in consequence of any change to the number.</w:t>
      </w:r>
    </w:p>
    <w:p w14:paraId="79E92A17" w14:textId="7C59AB4A" w:rsidR="009E23BB" w:rsidRDefault="00C66089" w:rsidP="009E23BB">
      <w:pPr>
        <w:pStyle w:val="ListParagraph"/>
        <w:numPr>
          <w:ilvl w:val="2"/>
          <w:numId w:val="1"/>
        </w:numPr>
        <w:tabs>
          <w:tab w:val="clear" w:pos="2160"/>
          <w:tab w:val="num" w:pos="1276"/>
        </w:tabs>
        <w:spacing w:before="150" w:after="0" w:line="240" w:lineRule="auto"/>
        <w:ind w:left="1276" w:hanging="567"/>
        <w:jc w:val="both"/>
        <w:textAlignment w:val="baseline"/>
        <w:rPr>
          <w:rFonts w:eastAsia="Times New Roman" w:cstheme="minorHAnsi"/>
          <w:color w:val="666666"/>
          <w:sz w:val="20"/>
          <w:szCs w:val="20"/>
          <w:lang w:eastAsia="en-ZA"/>
        </w:rPr>
      </w:pPr>
      <w:r w:rsidRPr="00FD6E06">
        <w:rPr>
          <w:rFonts w:eastAsia="Times New Roman" w:cstheme="minorHAnsi"/>
          <w:color w:val="666666"/>
          <w:sz w:val="20"/>
          <w:szCs w:val="20"/>
          <w:u w:val="single"/>
          <w:lang w:eastAsia="en-ZA"/>
        </w:rPr>
        <w:lastRenderedPageBreak/>
        <w:t>Clause 1</w:t>
      </w:r>
      <w:r w:rsidR="00CB7419">
        <w:rPr>
          <w:rFonts w:eastAsia="Times New Roman" w:cstheme="minorHAnsi"/>
          <w:color w:val="666666"/>
          <w:sz w:val="20"/>
          <w:szCs w:val="20"/>
          <w:u w:val="single"/>
          <w:lang w:eastAsia="en-ZA"/>
        </w:rPr>
        <w:t>4.3</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Incorrect use of SE or use of illegal equipment</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Pr="009E23BB">
        <w:rPr>
          <w:rFonts w:eastAsia="Times New Roman" w:cstheme="minorHAnsi"/>
          <w:color w:val="666666"/>
          <w:sz w:val="20"/>
          <w:szCs w:val="20"/>
          <w:lang w:eastAsia="en-ZA"/>
        </w:rPr>
        <w:softHyphen/>
        <w:t xml:space="preserve"> ICTGlobe reserves the right to disconnect from the Network and suspend or terminate the ICTGlobe Service, where any unlicensed or illegal SE is used in connection with the ICTGlobe Services in such case you will indemnify ICTGlobe against any liability, loss or damage which you or ICTGlobe may incur as a result of the unlawful or incorrect usage of such SE.</w:t>
      </w:r>
    </w:p>
    <w:p w14:paraId="6E910C4E" w14:textId="47571EB9" w:rsidR="00C66089" w:rsidRPr="009E23BB" w:rsidRDefault="00C66089" w:rsidP="009E23BB">
      <w:pPr>
        <w:pStyle w:val="ListParagraph"/>
        <w:numPr>
          <w:ilvl w:val="2"/>
          <w:numId w:val="1"/>
        </w:numPr>
        <w:tabs>
          <w:tab w:val="clear" w:pos="2160"/>
          <w:tab w:val="num" w:pos="1276"/>
        </w:tabs>
        <w:spacing w:before="150" w:after="0" w:line="240" w:lineRule="auto"/>
        <w:ind w:left="1276" w:hanging="567"/>
        <w:jc w:val="both"/>
        <w:textAlignment w:val="baseline"/>
        <w:rPr>
          <w:rFonts w:eastAsia="Times New Roman" w:cstheme="minorHAnsi"/>
          <w:color w:val="666666"/>
          <w:sz w:val="20"/>
          <w:szCs w:val="20"/>
          <w:lang w:eastAsia="en-ZA"/>
        </w:rPr>
      </w:pPr>
      <w:r w:rsidRPr="00FD6E06">
        <w:rPr>
          <w:rFonts w:eastAsia="Times New Roman" w:cstheme="minorHAnsi"/>
          <w:color w:val="666666"/>
          <w:sz w:val="20"/>
          <w:szCs w:val="20"/>
          <w:u w:val="single"/>
          <w:lang w:eastAsia="en-ZA"/>
        </w:rPr>
        <w:t>Clause 15</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Limited liability and indemnity</w:t>
      </w:r>
      <w:r w:rsidR="00FD6E06">
        <w:rPr>
          <w:rFonts w:eastAsia="Times New Roman" w:cstheme="minorHAnsi"/>
          <w:color w:val="666666"/>
          <w:sz w:val="20"/>
          <w:szCs w:val="20"/>
          <w:lang w:eastAsia="en-ZA"/>
        </w:rPr>
        <w:t>”</w:t>
      </w:r>
      <w:r w:rsidRPr="009E23BB">
        <w:rPr>
          <w:rFonts w:eastAsia="Times New Roman" w:cstheme="minorHAnsi"/>
          <w:color w:val="666666"/>
          <w:sz w:val="20"/>
          <w:szCs w:val="20"/>
          <w:lang w:eastAsia="en-ZA"/>
        </w:rPr>
        <w:t xml:space="preserve"> -</w:t>
      </w:r>
      <w:r w:rsidR="00FD6E06">
        <w:rPr>
          <w:rFonts w:eastAsia="Times New Roman" w:cstheme="minorHAnsi"/>
          <w:color w:val="666666"/>
          <w:sz w:val="20"/>
          <w:szCs w:val="20"/>
          <w:lang w:eastAsia="en-ZA"/>
        </w:rPr>
        <w:t xml:space="preserve"> </w:t>
      </w:r>
      <w:r w:rsidRPr="009E23BB">
        <w:rPr>
          <w:rFonts w:eastAsia="Times New Roman" w:cstheme="minorHAnsi"/>
          <w:color w:val="666666"/>
          <w:sz w:val="20"/>
          <w:szCs w:val="20"/>
          <w:lang w:eastAsia="en-ZA"/>
        </w:rPr>
        <w:softHyphen/>
        <w:t>ICTGlobe, under certain circumstances will not be responsible for certain damages or losses which may be incurred as a result of the purchase and/or use of the ICTGlobe Services and/or Goods.</w:t>
      </w:r>
    </w:p>
    <w:p w14:paraId="4D91F1CA" w14:textId="0CBAD1EF" w:rsidR="00C66089" w:rsidRPr="00FD6E06" w:rsidRDefault="00C66089" w:rsidP="00344DF2">
      <w:pPr>
        <w:pStyle w:val="ListParagraph"/>
        <w:numPr>
          <w:ilvl w:val="1"/>
          <w:numId w:val="3"/>
        </w:numPr>
        <w:spacing w:before="150" w:line="240" w:lineRule="auto"/>
        <w:ind w:left="709" w:hanging="709"/>
        <w:jc w:val="both"/>
        <w:textAlignment w:val="baseline"/>
        <w:rPr>
          <w:rFonts w:eastAsia="Times New Roman" w:cstheme="minorHAnsi"/>
          <w:color w:val="666666"/>
          <w:sz w:val="20"/>
          <w:szCs w:val="20"/>
          <w:lang w:eastAsia="en-ZA"/>
        </w:rPr>
      </w:pPr>
      <w:r w:rsidRPr="00FD6E06">
        <w:rPr>
          <w:rFonts w:eastAsia="Times New Roman" w:cstheme="minorHAnsi"/>
          <w:color w:val="666666"/>
          <w:sz w:val="20"/>
          <w:szCs w:val="20"/>
          <w:lang w:eastAsia="en-ZA"/>
        </w:rPr>
        <w:t>The Applicant must before it concludes the Application, carefully consider t</w:t>
      </w:r>
      <w:r w:rsidR="00344DF2">
        <w:rPr>
          <w:rFonts w:eastAsia="Times New Roman" w:cstheme="minorHAnsi"/>
          <w:color w:val="666666"/>
          <w:sz w:val="20"/>
          <w:szCs w:val="20"/>
          <w:lang w:eastAsia="en-ZA"/>
        </w:rPr>
        <w:t>he</w:t>
      </w:r>
      <w:r w:rsidRPr="00FD6E06">
        <w:rPr>
          <w:rFonts w:eastAsia="Times New Roman" w:cstheme="minorHAnsi"/>
          <w:color w:val="666666"/>
          <w:sz w:val="20"/>
          <w:szCs w:val="20"/>
          <w:lang w:eastAsia="en-ZA"/>
        </w:rPr>
        <w:t xml:space="preserve"> ICTGlobe standard terms and conditions housed under the Agreement, and applicable to the ICTGlobe SE and/or Services which purport to limit the risk or liability of ICTGlobe and other third parties acting on behalf of ICTGlobe</w:t>
      </w:r>
      <w:r w:rsidR="00344DF2">
        <w:rPr>
          <w:rFonts w:eastAsia="Times New Roman" w:cstheme="minorHAnsi"/>
          <w:color w:val="666666"/>
          <w:sz w:val="20"/>
          <w:szCs w:val="20"/>
          <w:lang w:eastAsia="en-ZA"/>
        </w:rPr>
        <w:t>.</w:t>
      </w:r>
    </w:p>
    <w:p w14:paraId="72F5AA1F" w14:textId="1D9D5A5D" w:rsidR="00C66089" w:rsidRPr="00344DF2" w:rsidRDefault="00C66089" w:rsidP="00344DF2">
      <w:pPr>
        <w:pStyle w:val="ListParagraph"/>
        <w:numPr>
          <w:ilvl w:val="0"/>
          <w:numId w:val="1"/>
        </w:numPr>
        <w:spacing w:after="0" w:line="240" w:lineRule="auto"/>
        <w:ind w:hanging="720"/>
        <w:jc w:val="both"/>
        <w:textAlignment w:val="baseline"/>
        <w:rPr>
          <w:rFonts w:eastAsia="Times New Roman" w:cstheme="minorHAnsi"/>
          <w:color w:val="666666"/>
          <w:sz w:val="20"/>
          <w:szCs w:val="20"/>
          <w:lang w:eastAsia="en-ZA"/>
        </w:rPr>
      </w:pPr>
      <w:r w:rsidRPr="00344DF2">
        <w:rPr>
          <w:rFonts w:eastAsia="Times New Roman" w:cstheme="minorHAnsi"/>
          <w:b/>
          <w:bCs/>
          <w:color w:val="666666"/>
          <w:sz w:val="20"/>
          <w:szCs w:val="20"/>
          <w:bdr w:val="none" w:sz="0" w:space="0" w:color="auto" w:frame="1"/>
          <w:lang w:eastAsia="en-ZA"/>
        </w:rPr>
        <w:t>APPLICATION OF STANDARD TERMS AND CONDITIONS</w:t>
      </w:r>
    </w:p>
    <w:p w14:paraId="5F998510" w14:textId="77777777" w:rsidR="00344DF2" w:rsidRDefault="00C66089" w:rsidP="00344DF2">
      <w:pPr>
        <w:pStyle w:val="ListParagraph"/>
        <w:numPr>
          <w:ilvl w:val="1"/>
          <w:numId w:val="4"/>
        </w:numPr>
        <w:spacing w:after="0" w:line="240" w:lineRule="auto"/>
        <w:ind w:left="709" w:hanging="709"/>
        <w:jc w:val="both"/>
        <w:textAlignment w:val="baseline"/>
        <w:rPr>
          <w:rFonts w:eastAsia="Times New Roman" w:cstheme="minorHAnsi"/>
          <w:color w:val="666666"/>
          <w:sz w:val="20"/>
          <w:szCs w:val="20"/>
          <w:lang w:eastAsia="en-ZA"/>
        </w:rPr>
      </w:pPr>
      <w:r w:rsidRPr="00344DF2">
        <w:rPr>
          <w:rFonts w:eastAsia="Times New Roman" w:cstheme="minorHAnsi"/>
          <w:color w:val="666666"/>
          <w:sz w:val="20"/>
          <w:szCs w:val="20"/>
          <w:lang w:eastAsia="en-ZA"/>
        </w:rPr>
        <w:t>These standard terms and conditions, as amended by ICTGlobe from time to time in accordance with the provisions of ICTGlobe’s Electronic Communications Service (ECS) license, the Electronic Communications Act 36 of 2005, the Consumer Protection Act, 68 of 2008 or any other applicable legislation, are applicable to the provision and use of all electronic communications services and products provided by ICTGlobe to customers.</w:t>
      </w:r>
    </w:p>
    <w:p w14:paraId="7FCEC685" w14:textId="77777777" w:rsidR="00344DF2" w:rsidRDefault="00C66089" w:rsidP="00344DF2">
      <w:pPr>
        <w:pStyle w:val="ListParagraph"/>
        <w:numPr>
          <w:ilvl w:val="1"/>
          <w:numId w:val="4"/>
        </w:numPr>
        <w:spacing w:after="0" w:line="240" w:lineRule="auto"/>
        <w:ind w:left="709" w:hanging="709"/>
        <w:jc w:val="both"/>
        <w:textAlignment w:val="baseline"/>
        <w:rPr>
          <w:rFonts w:eastAsia="Times New Roman" w:cstheme="minorHAnsi"/>
          <w:color w:val="666666"/>
          <w:sz w:val="20"/>
          <w:szCs w:val="20"/>
          <w:lang w:eastAsia="en-ZA"/>
        </w:rPr>
      </w:pPr>
      <w:r w:rsidRPr="00344DF2">
        <w:rPr>
          <w:rFonts w:eastAsia="Times New Roman" w:cstheme="minorHAnsi"/>
          <w:color w:val="666666"/>
          <w:sz w:val="20"/>
          <w:szCs w:val="20"/>
          <w:lang w:eastAsia="en-ZA"/>
        </w:rPr>
        <w:t>The Customer accepts and agrees that these terms and conditions become binding on it once ICTGlobe has processed the Customer’s Application and agreed to provide the Customer with the ICTGlobe Services and where applicable the Selected SE. ICTGlobe will notify the Customer of its acceptance or non-acceptance and where applicable</w:t>
      </w:r>
      <w:r w:rsidR="00344DF2">
        <w:rPr>
          <w:rFonts w:eastAsia="Times New Roman" w:cstheme="minorHAnsi"/>
          <w:color w:val="666666"/>
          <w:sz w:val="20"/>
          <w:szCs w:val="20"/>
          <w:lang w:eastAsia="en-ZA"/>
        </w:rPr>
        <w:t>,</w:t>
      </w:r>
      <w:r w:rsidRPr="00344DF2">
        <w:rPr>
          <w:rFonts w:eastAsia="Times New Roman" w:cstheme="minorHAnsi"/>
          <w:color w:val="666666"/>
          <w:sz w:val="20"/>
          <w:szCs w:val="20"/>
          <w:lang w:eastAsia="en-ZA"/>
        </w:rPr>
        <w:t xml:space="preserve"> the deposit which it may require in order to secure the ICTGlobe Services and or Selected SE.</w:t>
      </w:r>
    </w:p>
    <w:p w14:paraId="1DC8DD36" w14:textId="52F0B516" w:rsidR="00344DF2" w:rsidRDefault="00C66089" w:rsidP="00344DF2">
      <w:pPr>
        <w:pStyle w:val="ListParagraph"/>
        <w:numPr>
          <w:ilvl w:val="1"/>
          <w:numId w:val="4"/>
        </w:numPr>
        <w:spacing w:after="0" w:line="240" w:lineRule="auto"/>
        <w:ind w:left="709" w:hanging="709"/>
        <w:jc w:val="both"/>
        <w:textAlignment w:val="baseline"/>
        <w:rPr>
          <w:rFonts w:eastAsia="Times New Roman" w:cstheme="minorHAnsi"/>
          <w:color w:val="666666"/>
          <w:sz w:val="20"/>
          <w:szCs w:val="20"/>
          <w:lang w:eastAsia="en-ZA"/>
        </w:rPr>
      </w:pPr>
      <w:r w:rsidRPr="00344DF2">
        <w:rPr>
          <w:rFonts w:eastAsia="Times New Roman" w:cstheme="minorHAnsi"/>
          <w:color w:val="666666"/>
          <w:sz w:val="20"/>
          <w:szCs w:val="20"/>
          <w:lang w:eastAsia="en-ZA"/>
        </w:rPr>
        <w:t xml:space="preserve">Persons wishing to obtain ICTGlobe Services and where applicable, the SE, must apply for the ICTGlobe Service and SE by signing the standard </w:t>
      </w:r>
      <w:r w:rsidR="00175F2B">
        <w:rPr>
          <w:rFonts w:eastAsia="Times New Roman" w:cstheme="minorHAnsi"/>
          <w:color w:val="666666"/>
          <w:sz w:val="20"/>
          <w:szCs w:val="20"/>
          <w:lang w:eastAsia="en-ZA"/>
        </w:rPr>
        <w:t>Service Agreement</w:t>
      </w:r>
      <w:r w:rsidRPr="00344DF2">
        <w:rPr>
          <w:rFonts w:eastAsia="Times New Roman" w:cstheme="minorHAnsi"/>
          <w:color w:val="666666"/>
          <w:sz w:val="20"/>
          <w:szCs w:val="20"/>
          <w:lang w:eastAsia="en-ZA"/>
        </w:rPr>
        <w:t>, which can be either downloaded from the ICTGlobe Website or obtained on request from ICTGlobe’s customer service branches or by following any other application procedure determined by ICTGlobe from time to time</w:t>
      </w:r>
      <w:r w:rsidR="00785619">
        <w:rPr>
          <w:rFonts w:eastAsia="Times New Roman" w:cstheme="minorHAnsi"/>
          <w:color w:val="666666"/>
          <w:sz w:val="20"/>
          <w:szCs w:val="20"/>
          <w:lang w:eastAsia="en-ZA"/>
        </w:rPr>
        <w:t>.</w:t>
      </w:r>
    </w:p>
    <w:p w14:paraId="71C61DAE" w14:textId="3BEA1232" w:rsidR="00C66089" w:rsidRPr="00344DF2" w:rsidRDefault="00C66089" w:rsidP="00344DF2">
      <w:pPr>
        <w:pStyle w:val="ListParagraph"/>
        <w:numPr>
          <w:ilvl w:val="1"/>
          <w:numId w:val="4"/>
        </w:numPr>
        <w:spacing w:line="240" w:lineRule="auto"/>
        <w:ind w:left="709" w:hanging="709"/>
        <w:jc w:val="both"/>
        <w:textAlignment w:val="baseline"/>
        <w:rPr>
          <w:rFonts w:eastAsia="Times New Roman" w:cstheme="minorHAnsi"/>
          <w:color w:val="666666"/>
          <w:sz w:val="20"/>
          <w:szCs w:val="20"/>
          <w:lang w:eastAsia="en-ZA"/>
        </w:rPr>
      </w:pPr>
      <w:r w:rsidRPr="00344DF2">
        <w:rPr>
          <w:rFonts w:eastAsia="Times New Roman" w:cstheme="minorHAnsi"/>
          <w:color w:val="666666"/>
          <w:sz w:val="20"/>
          <w:szCs w:val="20"/>
          <w:lang w:eastAsia="en-ZA"/>
        </w:rPr>
        <w:t>ICTGlobe reserves the right to decline and/or reject the Application and the offer to contract.</w:t>
      </w:r>
    </w:p>
    <w:p w14:paraId="586D90CC" w14:textId="77777777" w:rsidR="00C66089" w:rsidRPr="00C66089" w:rsidRDefault="00C66089" w:rsidP="00344DF2">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AMENDMENT OF THE ICTGLOBE STANDARD TERMS AND CONDITIONS</w:t>
      </w:r>
    </w:p>
    <w:p w14:paraId="24BEEA9D" w14:textId="2F05C3F5" w:rsidR="00344DF2" w:rsidRDefault="00C66089" w:rsidP="00344DF2">
      <w:pPr>
        <w:pStyle w:val="ListParagraph"/>
        <w:numPr>
          <w:ilvl w:val="1"/>
          <w:numId w:val="5"/>
        </w:numPr>
        <w:spacing w:after="0" w:line="240" w:lineRule="auto"/>
        <w:ind w:left="709" w:hanging="709"/>
        <w:jc w:val="both"/>
        <w:textAlignment w:val="baseline"/>
        <w:rPr>
          <w:rFonts w:eastAsia="Times New Roman" w:cstheme="minorHAnsi"/>
          <w:color w:val="666666"/>
          <w:sz w:val="20"/>
          <w:szCs w:val="20"/>
          <w:lang w:eastAsia="en-ZA"/>
        </w:rPr>
      </w:pPr>
      <w:r w:rsidRPr="00344DF2">
        <w:rPr>
          <w:rFonts w:eastAsia="Times New Roman" w:cstheme="minorHAnsi"/>
          <w:color w:val="666666"/>
          <w:sz w:val="20"/>
          <w:szCs w:val="20"/>
          <w:lang w:eastAsia="en-ZA"/>
        </w:rPr>
        <w:t xml:space="preserve">ICTGlobe reserves the right to amend its standard terms and conditions from time to time, </w:t>
      </w:r>
      <w:r w:rsidR="001178C3">
        <w:rPr>
          <w:rFonts w:eastAsia="Times New Roman" w:cstheme="minorHAnsi"/>
          <w:color w:val="666666"/>
          <w:sz w:val="20"/>
          <w:szCs w:val="20"/>
          <w:lang w:eastAsia="en-ZA"/>
        </w:rPr>
        <w:t>if applicable</w:t>
      </w:r>
      <w:r w:rsidR="00E174BC">
        <w:rPr>
          <w:rFonts w:eastAsia="Times New Roman" w:cstheme="minorHAnsi"/>
          <w:color w:val="666666"/>
          <w:sz w:val="20"/>
          <w:szCs w:val="20"/>
          <w:lang w:eastAsia="en-ZA"/>
        </w:rPr>
        <w:t xml:space="preserve">, </w:t>
      </w:r>
      <w:r w:rsidRPr="00344DF2">
        <w:rPr>
          <w:rFonts w:eastAsia="Times New Roman" w:cstheme="minorHAnsi"/>
          <w:color w:val="666666"/>
          <w:sz w:val="20"/>
          <w:szCs w:val="20"/>
          <w:lang w:eastAsia="en-ZA"/>
        </w:rPr>
        <w:t>subject to the provisions of the Consumer Protection Act, 68 of 2008</w:t>
      </w:r>
      <w:r w:rsidR="00E174BC">
        <w:rPr>
          <w:rFonts w:eastAsia="Times New Roman" w:cstheme="minorHAnsi"/>
          <w:color w:val="666666"/>
          <w:sz w:val="20"/>
          <w:szCs w:val="20"/>
          <w:lang w:eastAsia="en-ZA"/>
        </w:rPr>
        <w:t>.</w:t>
      </w:r>
      <w:r w:rsidRPr="00344DF2">
        <w:rPr>
          <w:rFonts w:eastAsia="Times New Roman" w:cstheme="minorHAnsi"/>
          <w:color w:val="666666"/>
          <w:sz w:val="20"/>
          <w:szCs w:val="20"/>
          <w:lang w:eastAsia="en-ZA"/>
        </w:rPr>
        <w:t xml:space="preserve"> </w:t>
      </w:r>
    </w:p>
    <w:p w14:paraId="30D2810D" w14:textId="30B82758" w:rsidR="00C66089" w:rsidRPr="00344DF2" w:rsidRDefault="00C66089" w:rsidP="00344DF2">
      <w:pPr>
        <w:pStyle w:val="ListParagraph"/>
        <w:numPr>
          <w:ilvl w:val="1"/>
          <w:numId w:val="5"/>
        </w:numPr>
        <w:spacing w:line="240" w:lineRule="auto"/>
        <w:ind w:left="709" w:hanging="709"/>
        <w:jc w:val="both"/>
        <w:textAlignment w:val="baseline"/>
        <w:rPr>
          <w:rFonts w:eastAsia="Times New Roman" w:cstheme="minorHAnsi"/>
          <w:color w:val="666666"/>
          <w:sz w:val="20"/>
          <w:szCs w:val="20"/>
          <w:lang w:eastAsia="en-ZA"/>
        </w:rPr>
      </w:pPr>
      <w:r w:rsidRPr="00344DF2">
        <w:rPr>
          <w:rFonts w:eastAsia="Times New Roman" w:cstheme="minorHAnsi"/>
          <w:color w:val="666666"/>
          <w:sz w:val="20"/>
          <w:szCs w:val="20"/>
          <w:lang w:eastAsia="en-ZA"/>
        </w:rPr>
        <w:t xml:space="preserve">ICTGlobe will </w:t>
      </w:r>
      <w:r w:rsidR="00344DF2">
        <w:rPr>
          <w:rFonts w:eastAsia="Times New Roman" w:cstheme="minorHAnsi"/>
          <w:color w:val="666666"/>
          <w:sz w:val="20"/>
          <w:szCs w:val="20"/>
          <w:lang w:eastAsia="en-ZA"/>
        </w:rPr>
        <w:t>publish</w:t>
      </w:r>
      <w:r w:rsidRPr="00344DF2">
        <w:rPr>
          <w:rFonts w:eastAsia="Times New Roman" w:cstheme="minorHAnsi"/>
          <w:color w:val="666666"/>
          <w:sz w:val="20"/>
          <w:szCs w:val="20"/>
          <w:lang w:eastAsia="en-ZA"/>
        </w:rPr>
        <w:t xml:space="preserve"> the amended terms and conditions on the ICTGlobe website </w:t>
      </w:r>
      <w:hyperlink r:id="rId13" w:history="1">
        <w:r w:rsidR="00344DF2" w:rsidRPr="00441650">
          <w:rPr>
            <w:rStyle w:val="Hyperlink"/>
            <w:rFonts w:eastAsia="Times New Roman" w:cstheme="minorHAnsi"/>
            <w:sz w:val="20"/>
            <w:szCs w:val="20"/>
            <w:lang w:eastAsia="en-ZA"/>
          </w:rPr>
          <w:t>www.ictglobe.com</w:t>
        </w:r>
      </w:hyperlink>
      <w:r w:rsidR="00344DF2">
        <w:rPr>
          <w:rFonts w:eastAsia="Times New Roman" w:cstheme="minorHAnsi"/>
          <w:color w:val="666666"/>
          <w:sz w:val="20"/>
          <w:szCs w:val="20"/>
          <w:lang w:eastAsia="en-ZA"/>
        </w:rPr>
        <w:t xml:space="preserve"> </w:t>
      </w:r>
      <w:r w:rsidRPr="00344DF2">
        <w:rPr>
          <w:rFonts w:eastAsia="Times New Roman" w:cstheme="minorHAnsi"/>
          <w:color w:val="666666"/>
          <w:sz w:val="20"/>
          <w:szCs w:val="20"/>
          <w:lang w:eastAsia="en-ZA"/>
        </w:rPr>
        <w:t xml:space="preserve">and </w:t>
      </w:r>
      <w:r w:rsidR="00344DF2">
        <w:rPr>
          <w:rFonts w:eastAsia="Times New Roman" w:cstheme="minorHAnsi"/>
          <w:color w:val="666666"/>
          <w:sz w:val="20"/>
          <w:szCs w:val="20"/>
          <w:lang w:eastAsia="en-ZA"/>
        </w:rPr>
        <w:t xml:space="preserve">file it with </w:t>
      </w:r>
      <w:r w:rsidRPr="00344DF2">
        <w:rPr>
          <w:rFonts w:eastAsia="Times New Roman" w:cstheme="minorHAnsi"/>
          <w:color w:val="666666"/>
          <w:sz w:val="20"/>
          <w:szCs w:val="20"/>
          <w:lang w:eastAsia="en-ZA"/>
        </w:rPr>
        <w:t>the Consumer Commission</w:t>
      </w:r>
      <w:r w:rsidR="00344DF2">
        <w:rPr>
          <w:rFonts w:eastAsia="Times New Roman" w:cstheme="minorHAnsi"/>
          <w:color w:val="666666"/>
          <w:sz w:val="20"/>
          <w:szCs w:val="20"/>
          <w:lang w:eastAsia="en-ZA"/>
        </w:rPr>
        <w:t>, in so far required</w:t>
      </w:r>
      <w:r w:rsidRPr="00344DF2">
        <w:rPr>
          <w:rFonts w:eastAsia="Times New Roman" w:cstheme="minorHAnsi"/>
          <w:color w:val="666666"/>
          <w:sz w:val="20"/>
          <w:szCs w:val="20"/>
          <w:lang w:eastAsia="en-ZA"/>
        </w:rPr>
        <w:t xml:space="preserve">, which amendment, from date of such </w:t>
      </w:r>
      <w:r w:rsidR="00344DF2">
        <w:rPr>
          <w:rFonts w:eastAsia="Times New Roman" w:cstheme="minorHAnsi"/>
          <w:color w:val="666666"/>
          <w:sz w:val="20"/>
          <w:szCs w:val="20"/>
          <w:lang w:eastAsia="en-ZA"/>
        </w:rPr>
        <w:t>publishment</w:t>
      </w:r>
      <w:r w:rsidRPr="00344DF2">
        <w:rPr>
          <w:rFonts w:eastAsia="Times New Roman" w:cstheme="minorHAnsi"/>
          <w:color w:val="666666"/>
          <w:sz w:val="20"/>
          <w:szCs w:val="20"/>
          <w:lang w:eastAsia="en-ZA"/>
        </w:rPr>
        <w:t>, will thereafter be deemed to be incorporated into the Agreement.</w:t>
      </w:r>
    </w:p>
    <w:p w14:paraId="16AD8A65" w14:textId="77777777" w:rsidR="00C66089" w:rsidRPr="00C66089" w:rsidRDefault="00C66089" w:rsidP="00344DF2">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CREDIT REFERENCING</w:t>
      </w:r>
    </w:p>
    <w:p w14:paraId="1AA300C9" w14:textId="40CD82EB" w:rsidR="00C66089" w:rsidRPr="00344DF2" w:rsidRDefault="00C66089" w:rsidP="00344DF2">
      <w:pPr>
        <w:pStyle w:val="ListParagraph"/>
        <w:numPr>
          <w:ilvl w:val="1"/>
          <w:numId w:val="6"/>
        </w:numPr>
        <w:spacing w:line="240" w:lineRule="auto"/>
        <w:ind w:left="709" w:hanging="709"/>
        <w:jc w:val="both"/>
        <w:textAlignment w:val="baseline"/>
        <w:rPr>
          <w:rFonts w:eastAsia="Times New Roman" w:cstheme="minorHAnsi"/>
          <w:color w:val="666666"/>
          <w:sz w:val="20"/>
          <w:szCs w:val="20"/>
          <w:lang w:eastAsia="en-ZA"/>
        </w:rPr>
      </w:pPr>
      <w:r w:rsidRPr="00344DF2">
        <w:rPr>
          <w:rFonts w:eastAsia="Times New Roman" w:cstheme="minorHAnsi"/>
          <w:color w:val="666666"/>
          <w:sz w:val="20"/>
          <w:szCs w:val="20"/>
          <w:lang w:eastAsia="en-ZA"/>
        </w:rPr>
        <w:t>The Applicant and Customer give</w:t>
      </w:r>
      <w:r w:rsidR="00344DF2">
        <w:rPr>
          <w:rFonts w:eastAsia="Times New Roman" w:cstheme="minorHAnsi"/>
          <w:color w:val="666666"/>
          <w:sz w:val="20"/>
          <w:szCs w:val="20"/>
          <w:lang w:eastAsia="en-ZA"/>
        </w:rPr>
        <w:t>s</w:t>
      </w:r>
      <w:r w:rsidRPr="00344DF2">
        <w:rPr>
          <w:rFonts w:eastAsia="Times New Roman" w:cstheme="minorHAnsi"/>
          <w:color w:val="666666"/>
          <w:sz w:val="20"/>
          <w:szCs w:val="20"/>
          <w:lang w:eastAsia="en-ZA"/>
        </w:rPr>
        <w:t xml:space="preserve"> ICTGlobe express permission to carry out general and specific credit reference enquiries about the Applicant who has applied for ICTGlobe Services or Selected SE. In </w:t>
      </w:r>
      <w:r w:rsidR="00344DF2" w:rsidRPr="00344DF2">
        <w:rPr>
          <w:rFonts w:eastAsia="Times New Roman" w:cstheme="minorHAnsi"/>
          <w:color w:val="666666"/>
          <w:sz w:val="20"/>
          <w:szCs w:val="20"/>
          <w:lang w:eastAsia="en-ZA"/>
        </w:rPr>
        <w:t>addition,</w:t>
      </w:r>
      <w:r w:rsidRPr="00344DF2">
        <w:rPr>
          <w:rFonts w:eastAsia="Times New Roman" w:cstheme="minorHAnsi"/>
          <w:color w:val="666666"/>
          <w:sz w:val="20"/>
          <w:szCs w:val="20"/>
          <w:lang w:eastAsia="en-ZA"/>
        </w:rPr>
        <w:t xml:space="preserve"> the Applicant and Customer expressly give</w:t>
      </w:r>
      <w:r w:rsidR="00344DF2">
        <w:rPr>
          <w:rFonts w:eastAsia="Times New Roman" w:cstheme="minorHAnsi"/>
          <w:color w:val="666666"/>
          <w:sz w:val="20"/>
          <w:szCs w:val="20"/>
          <w:lang w:eastAsia="en-ZA"/>
        </w:rPr>
        <w:t>s</w:t>
      </w:r>
      <w:r w:rsidRPr="00344DF2">
        <w:rPr>
          <w:rFonts w:eastAsia="Times New Roman" w:cstheme="minorHAnsi"/>
          <w:color w:val="666666"/>
          <w:sz w:val="20"/>
          <w:szCs w:val="20"/>
          <w:lang w:eastAsia="en-ZA"/>
        </w:rPr>
        <w:t xml:space="preserve"> ICTGlobe permission to check the correctness of any of the information supplied by the Applicant when applying for a service.</w:t>
      </w:r>
    </w:p>
    <w:p w14:paraId="7A61EC6B" w14:textId="77777777" w:rsidR="00C66089" w:rsidRPr="00C66089" w:rsidRDefault="00C66089" w:rsidP="00344DF2">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WARRANTY BY APPLICANT</w:t>
      </w:r>
    </w:p>
    <w:p w14:paraId="3BBEA3B2" w14:textId="77777777" w:rsidR="00F92E9F" w:rsidRDefault="00C66089" w:rsidP="00F92E9F">
      <w:pPr>
        <w:pStyle w:val="ListParagraph"/>
        <w:numPr>
          <w:ilvl w:val="1"/>
          <w:numId w:val="7"/>
        </w:numPr>
        <w:spacing w:after="0" w:line="240" w:lineRule="auto"/>
        <w:ind w:left="709" w:hanging="709"/>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 xml:space="preserve">THE APPLICANT WARRANTS AND REPRESENTS THAT ALL INFORMATION SUPPLIED BY IT IN APPLYING FOR THE ICTGLOBE SERVICE AND WHERE APPLICABLE THE SELECTED SE, IS TRUE, CORRECT AND COMPLETE AND INDEMNIFIES AND HOLDS ICTGLOBE HARMLESS AGAINST ALL CLAIMS, OF WHATSOEVER NATURE, THAT </w:t>
      </w:r>
      <w:r w:rsidR="00F92E9F">
        <w:rPr>
          <w:rFonts w:eastAsia="Times New Roman" w:cstheme="minorHAnsi"/>
          <w:color w:val="666666"/>
          <w:sz w:val="20"/>
          <w:szCs w:val="20"/>
          <w:lang w:eastAsia="en-ZA"/>
        </w:rPr>
        <w:t xml:space="preserve">MAY </w:t>
      </w:r>
      <w:r w:rsidRPr="00F92E9F">
        <w:rPr>
          <w:rFonts w:eastAsia="Times New Roman" w:cstheme="minorHAnsi"/>
          <w:color w:val="666666"/>
          <w:sz w:val="20"/>
          <w:szCs w:val="20"/>
          <w:lang w:eastAsia="en-ZA"/>
        </w:rPr>
        <w:t>ARISE, DIRECTLY OR INDIRECTLY, AS A RESULT OF THE APPLICANT OR ITS AGENT PROVIDING ICTGLOBE WITH ANY INCORRECT INFORMATION.</w:t>
      </w:r>
    </w:p>
    <w:p w14:paraId="37F6B3C2" w14:textId="13804AB4" w:rsidR="00C66089" w:rsidRPr="00F92E9F" w:rsidRDefault="00C66089" w:rsidP="00F92E9F">
      <w:pPr>
        <w:pStyle w:val="ListParagraph"/>
        <w:numPr>
          <w:ilvl w:val="1"/>
          <w:numId w:val="7"/>
        </w:numPr>
        <w:spacing w:after="0" w:line="240" w:lineRule="auto"/>
        <w:ind w:left="709" w:hanging="709"/>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ICTGlobe will use the Applicant’s/Customer’s information strictly in accordance with the Regulations promulgated in terms of Section 69 of the Act, being Regulation 1740 headed: Code of Conduct for electronic communications and electronic communications network services licenses (Government Gazette No. 30553) and Regulation 3.8 which states as follows:</w:t>
      </w:r>
    </w:p>
    <w:p w14:paraId="0E5AF63E" w14:textId="77777777" w:rsidR="00C66089" w:rsidRPr="00F92E9F" w:rsidRDefault="00C66089" w:rsidP="00F92E9F">
      <w:pPr>
        <w:spacing w:before="150" w:after="0" w:line="240" w:lineRule="auto"/>
        <w:ind w:left="709"/>
        <w:jc w:val="both"/>
        <w:textAlignment w:val="baseline"/>
        <w:rPr>
          <w:rFonts w:eastAsia="Times New Roman" w:cstheme="minorHAnsi"/>
          <w:i/>
          <w:iCs/>
          <w:color w:val="666666"/>
          <w:sz w:val="20"/>
          <w:szCs w:val="20"/>
          <w:lang w:eastAsia="en-ZA"/>
        </w:rPr>
      </w:pPr>
      <w:r w:rsidRPr="00F92E9F">
        <w:rPr>
          <w:rFonts w:eastAsia="Times New Roman" w:cstheme="minorHAnsi"/>
          <w:i/>
          <w:iCs/>
          <w:color w:val="666666"/>
          <w:sz w:val="20"/>
          <w:szCs w:val="20"/>
          <w:lang w:eastAsia="en-ZA"/>
        </w:rPr>
        <w:t>Licensees must protect the confidentiality of consumer information, and in particular, must (a) use the information only for the purpose permitted or required, (b) report or release that information only to the consumer or prospective consumer, (c) only release that information to another person:</w:t>
      </w:r>
    </w:p>
    <w:p w14:paraId="52A5570E" w14:textId="15AD6352" w:rsidR="00C66089" w:rsidRPr="00F92E9F" w:rsidRDefault="00C66089" w:rsidP="00B2656E">
      <w:pPr>
        <w:pStyle w:val="ListParagraph"/>
        <w:numPr>
          <w:ilvl w:val="2"/>
          <w:numId w:val="1"/>
        </w:numPr>
        <w:tabs>
          <w:tab w:val="clear" w:pos="2160"/>
          <w:tab w:val="num" w:pos="1418"/>
        </w:tabs>
        <w:spacing w:line="240" w:lineRule="auto"/>
        <w:ind w:hanging="1451"/>
        <w:jc w:val="both"/>
        <w:textAlignment w:val="baseline"/>
        <w:rPr>
          <w:rFonts w:eastAsia="Times New Roman" w:cstheme="minorHAnsi"/>
          <w:i/>
          <w:iCs/>
          <w:color w:val="666666"/>
          <w:sz w:val="20"/>
          <w:szCs w:val="20"/>
          <w:lang w:eastAsia="en-ZA"/>
        </w:rPr>
      </w:pPr>
    </w:p>
    <w:p w14:paraId="3E49425C" w14:textId="77777777" w:rsidR="00F92E9F" w:rsidRPr="00F92E9F" w:rsidRDefault="00C66089" w:rsidP="00B2656E">
      <w:pPr>
        <w:pStyle w:val="ListParagraph"/>
        <w:numPr>
          <w:ilvl w:val="3"/>
          <w:numId w:val="1"/>
        </w:numPr>
        <w:tabs>
          <w:tab w:val="clear" w:pos="2880"/>
          <w:tab w:val="num" w:pos="1418"/>
        </w:tabs>
        <w:spacing w:after="0" w:line="240" w:lineRule="auto"/>
        <w:ind w:hanging="2171"/>
        <w:jc w:val="both"/>
        <w:textAlignment w:val="baseline"/>
        <w:rPr>
          <w:rFonts w:eastAsia="Times New Roman" w:cstheme="minorHAnsi"/>
          <w:i/>
          <w:iCs/>
          <w:color w:val="666666"/>
          <w:sz w:val="20"/>
          <w:szCs w:val="20"/>
          <w:lang w:eastAsia="en-ZA"/>
        </w:rPr>
      </w:pPr>
      <w:r w:rsidRPr="00F92E9F">
        <w:rPr>
          <w:rFonts w:eastAsia="Times New Roman" w:cstheme="minorHAnsi"/>
          <w:i/>
          <w:iCs/>
          <w:color w:val="666666"/>
          <w:sz w:val="20"/>
          <w:szCs w:val="20"/>
          <w:lang w:eastAsia="en-ZA"/>
        </w:rPr>
        <w:t>when directed by the written instruction of the consumer or prospective consumer, or</w:t>
      </w:r>
    </w:p>
    <w:p w14:paraId="046E7C18" w14:textId="59662293" w:rsidR="00C66089" w:rsidRPr="00F92E9F" w:rsidRDefault="00C66089" w:rsidP="00B2656E">
      <w:pPr>
        <w:pStyle w:val="ListParagraph"/>
        <w:numPr>
          <w:ilvl w:val="3"/>
          <w:numId w:val="1"/>
        </w:numPr>
        <w:tabs>
          <w:tab w:val="clear" w:pos="2880"/>
          <w:tab w:val="num" w:pos="1418"/>
        </w:tabs>
        <w:spacing w:after="0" w:line="240" w:lineRule="auto"/>
        <w:ind w:hanging="2171"/>
        <w:jc w:val="both"/>
        <w:textAlignment w:val="baseline"/>
        <w:rPr>
          <w:rFonts w:eastAsia="Times New Roman" w:cstheme="minorHAnsi"/>
          <w:i/>
          <w:iCs/>
          <w:color w:val="666666"/>
          <w:sz w:val="20"/>
          <w:szCs w:val="20"/>
          <w:lang w:eastAsia="en-ZA"/>
        </w:rPr>
      </w:pPr>
      <w:r w:rsidRPr="00F92E9F">
        <w:rPr>
          <w:rFonts w:eastAsia="Times New Roman" w:cstheme="minorHAnsi"/>
          <w:i/>
          <w:iCs/>
          <w:color w:val="666666"/>
          <w:sz w:val="20"/>
          <w:szCs w:val="20"/>
          <w:lang w:eastAsia="en-ZA"/>
        </w:rPr>
        <w:t>when directed by an order of a court.</w:t>
      </w:r>
    </w:p>
    <w:p w14:paraId="1D9B5A38" w14:textId="77777777" w:rsidR="00C66089" w:rsidRPr="00F92E9F" w:rsidRDefault="00C66089" w:rsidP="00B2656E">
      <w:pPr>
        <w:numPr>
          <w:ilvl w:val="2"/>
          <w:numId w:val="1"/>
        </w:numPr>
        <w:tabs>
          <w:tab w:val="clear" w:pos="2160"/>
          <w:tab w:val="num" w:pos="1418"/>
        </w:tabs>
        <w:spacing w:after="0" w:line="240" w:lineRule="auto"/>
        <w:ind w:left="1418" w:hanging="709"/>
        <w:jc w:val="both"/>
        <w:textAlignment w:val="baseline"/>
        <w:rPr>
          <w:rFonts w:eastAsia="Times New Roman" w:cstheme="minorHAnsi"/>
          <w:i/>
          <w:iCs/>
          <w:color w:val="666666"/>
          <w:sz w:val="20"/>
          <w:szCs w:val="20"/>
          <w:lang w:eastAsia="en-ZA"/>
        </w:rPr>
      </w:pPr>
      <w:r w:rsidRPr="00F92E9F">
        <w:rPr>
          <w:rFonts w:eastAsia="Times New Roman" w:cstheme="minorHAnsi"/>
          <w:i/>
          <w:iCs/>
          <w:color w:val="666666"/>
          <w:sz w:val="20"/>
          <w:szCs w:val="20"/>
          <w:lang w:eastAsia="en-ZA"/>
        </w:rPr>
        <w:lastRenderedPageBreak/>
        <w:t>during the process of collection of debts owed to the licensees to accredited debt collection agencies.</w:t>
      </w:r>
    </w:p>
    <w:p w14:paraId="6BE0E457" w14:textId="77777777" w:rsidR="00C66089" w:rsidRPr="00F92E9F" w:rsidRDefault="00C66089" w:rsidP="00B2656E">
      <w:pPr>
        <w:numPr>
          <w:ilvl w:val="3"/>
          <w:numId w:val="1"/>
        </w:numPr>
        <w:tabs>
          <w:tab w:val="clear" w:pos="2880"/>
          <w:tab w:val="num" w:pos="1418"/>
        </w:tabs>
        <w:spacing w:after="0" w:line="240" w:lineRule="auto"/>
        <w:ind w:left="0" w:firstLine="709"/>
        <w:jc w:val="both"/>
        <w:textAlignment w:val="baseline"/>
        <w:rPr>
          <w:rFonts w:eastAsia="Times New Roman" w:cstheme="minorHAnsi"/>
          <w:i/>
          <w:iCs/>
          <w:color w:val="666666"/>
          <w:sz w:val="20"/>
          <w:szCs w:val="20"/>
          <w:lang w:eastAsia="en-ZA"/>
        </w:rPr>
      </w:pPr>
      <w:r w:rsidRPr="00F92E9F">
        <w:rPr>
          <w:rFonts w:eastAsia="Times New Roman" w:cstheme="minorHAnsi"/>
          <w:i/>
          <w:iCs/>
          <w:color w:val="666666"/>
          <w:sz w:val="20"/>
          <w:szCs w:val="20"/>
          <w:lang w:eastAsia="en-ZA"/>
        </w:rPr>
        <w:t>by the licensees’ auditors for the purpose of auditing their accounts.</w:t>
      </w:r>
    </w:p>
    <w:p w14:paraId="2DA4E12E" w14:textId="77777777" w:rsidR="00C66089" w:rsidRPr="00F92E9F" w:rsidRDefault="00C66089" w:rsidP="00B2656E">
      <w:pPr>
        <w:numPr>
          <w:ilvl w:val="3"/>
          <w:numId w:val="1"/>
        </w:numPr>
        <w:tabs>
          <w:tab w:val="clear" w:pos="2880"/>
          <w:tab w:val="num" w:pos="1418"/>
        </w:tabs>
        <w:spacing w:line="240" w:lineRule="auto"/>
        <w:ind w:left="0" w:firstLine="709"/>
        <w:jc w:val="both"/>
        <w:textAlignment w:val="baseline"/>
        <w:rPr>
          <w:rFonts w:eastAsia="Times New Roman" w:cstheme="minorHAnsi"/>
          <w:i/>
          <w:iCs/>
          <w:color w:val="666666"/>
          <w:sz w:val="20"/>
          <w:szCs w:val="20"/>
          <w:lang w:eastAsia="en-ZA"/>
        </w:rPr>
      </w:pPr>
      <w:r w:rsidRPr="00F92E9F">
        <w:rPr>
          <w:rFonts w:eastAsia="Times New Roman" w:cstheme="minorHAnsi"/>
          <w:i/>
          <w:iCs/>
          <w:color w:val="666666"/>
          <w:sz w:val="20"/>
          <w:szCs w:val="20"/>
          <w:lang w:eastAsia="en-ZA"/>
        </w:rPr>
        <w:t>in terms of any applicable law.</w:t>
      </w:r>
    </w:p>
    <w:p w14:paraId="295F7A0E" w14:textId="77777777" w:rsidR="00C66089" w:rsidRPr="00C66089" w:rsidRDefault="00C66089" w:rsidP="00F92E9F">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MEANINGS OF CERTAIN WORDS AND PHRASES</w:t>
      </w:r>
    </w:p>
    <w:p w14:paraId="498734A0" w14:textId="77777777" w:rsidR="00F92E9F" w:rsidRDefault="00C66089" w:rsidP="00F92E9F">
      <w:pPr>
        <w:pStyle w:val="ListParagraph"/>
        <w:numPr>
          <w:ilvl w:val="1"/>
          <w:numId w:val="8"/>
        </w:numPr>
        <w:spacing w:after="0" w:line="240" w:lineRule="auto"/>
        <w:ind w:left="709" w:hanging="709"/>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This section sets out the meaning of certain words and phrases, which are used throughout the Agreement. To enable the Customer to read and understand the contents of</w:t>
      </w:r>
      <w:r w:rsidR="00F92E9F">
        <w:rPr>
          <w:rFonts w:eastAsia="Times New Roman" w:cstheme="minorHAnsi"/>
          <w:color w:val="666666"/>
          <w:sz w:val="20"/>
          <w:szCs w:val="20"/>
          <w:lang w:eastAsia="en-ZA"/>
        </w:rPr>
        <w:t xml:space="preserve"> the</w:t>
      </w:r>
      <w:r w:rsidRPr="00F92E9F">
        <w:rPr>
          <w:rFonts w:eastAsia="Times New Roman" w:cstheme="minorHAnsi"/>
          <w:color w:val="666666"/>
          <w:sz w:val="20"/>
          <w:szCs w:val="20"/>
          <w:lang w:eastAsia="en-ZA"/>
        </w:rPr>
        <w:t xml:space="preserve"> Agreement, the Customer must first understand the meanings of these words and phrases.</w:t>
      </w:r>
    </w:p>
    <w:p w14:paraId="512CB58A" w14:textId="7395EFBC" w:rsidR="00F92E9F" w:rsidRDefault="00C66089" w:rsidP="00F92E9F">
      <w:pPr>
        <w:pStyle w:val="ListParagraph"/>
        <w:numPr>
          <w:ilvl w:val="1"/>
          <w:numId w:val="8"/>
        </w:numPr>
        <w:spacing w:after="0" w:line="240" w:lineRule="auto"/>
        <w:ind w:left="709" w:hanging="709"/>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 xml:space="preserve">Unless it appears differently from the context or under this clause 7, words, terms and phrases used in the Agreement shall have the same meaning as the definitions set out in the Electronic Communications Act, 36 of 2005 (Act) and under ICTGlobe’s Individual Electronic Communications Services License, which </w:t>
      </w:r>
      <w:r w:rsidR="00785619" w:rsidRPr="00F92E9F">
        <w:rPr>
          <w:rFonts w:eastAsia="Times New Roman" w:cstheme="minorHAnsi"/>
          <w:color w:val="666666"/>
          <w:sz w:val="20"/>
          <w:szCs w:val="20"/>
          <w:lang w:eastAsia="en-ZA"/>
        </w:rPr>
        <w:t>Act,</w:t>
      </w:r>
      <w:r w:rsidRPr="00F92E9F">
        <w:rPr>
          <w:rFonts w:eastAsia="Times New Roman" w:cstheme="minorHAnsi"/>
          <w:color w:val="666666"/>
          <w:sz w:val="20"/>
          <w:szCs w:val="20"/>
          <w:lang w:eastAsia="en-ZA"/>
        </w:rPr>
        <w:t xml:space="preserve"> and related content can be viewed on the ICASA </w:t>
      </w:r>
      <w:r w:rsidR="00DB7AD5" w:rsidRPr="00F92E9F">
        <w:rPr>
          <w:rFonts w:eastAsia="Times New Roman" w:cstheme="minorHAnsi"/>
          <w:color w:val="666666"/>
          <w:sz w:val="20"/>
          <w:szCs w:val="20"/>
          <w:lang w:eastAsia="en-ZA"/>
        </w:rPr>
        <w:t>Website; ;</w:t>
      </w:r>
      <w:r w:rsidRPr="00F92E9F">
        <w:rPr>
          <w:rFonts w:eastAsia="Times New Roman" w:cstheme="minorHAnsi"/>
          <w:color w:val="666666"/>
          <w:sz w:val="20"/>
          <w:szCs w:val="20"/>
          <w:lang w:eastAsia="en-ZA"/>
        </w:rPr>
        <w:t xml:space="preserve"> https://www.icasa.org.za/ under the heading “Legislation”</w:t>
      </w:r>
      <w:r w:rsidR="00535BEE">
        <w:rPr>
          <w:rFonts w:eastAsia="Times New Roman" w:cstheme="minorHAnsi"/>
          <w:color w:val="666666"/>
          <w:sz w:val="20"/>
          <w:szCs w:val="20"/>
          <w:lang w:eastAsia="en-ZA"/>
        </w:rPr>
        <w:t>.</w:t>
      </w:r>
    </w:p>
    <w:p w14:paraId="74BAA0E0" w14:textId="77777777" w:rsidR="00F92E9F" w:rsidRDefault="00C66089" w:rsidP="00F92E9F">
      <w:pPr>
        <w:pStyle w:val="ListParagraph"/>
        <w:numPr>
          <w:ilvl w:val="1"/>
          <w:numId w:val="8"/>
        </w:numPr>
        <w:spacing w:after="0" w:line="240" w:lineRule="auto"/>
        <w:ind w:left="709" w:hanging="709"/>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Words importing the singular shall include the plural and vice versa.</w:t>
      </w:r>
    </w:p>
    <w:p w14:paraId="77BC212D" w14:textId="77777777" w:rsidR="00F92E9F" w:rsidRDefault="00C66089" w:rsidP="00F92E9F">
      <w:pPr>
        <w:pStyle w:val="ListParagraph"/>
        <w:numPr>
          <w:ilvl w:val="1"/>
          <w:numId w:val="8"/>
        </w:numPr>
        <w:spacing w:after="0" w:line="240" w:lineRule="auto"/>
        <w:ind w:left="709" w:hanging="709"/>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Words denoting persons shall include natural human beings, legal entities and unincorporated associations of persons, and vice versa.</w:t>
      </w:r>
    </w:p>
    <w:p w14:paraId="71E8898D" w14:textId="77777777" w:rsidR="00F92E9F" w:rsidRDefault="00C66089" w:rsidP="00F92E9F">
      <w:pPr>
        <w:pStyle w:val="ListParagraph"/>
        <w:numPr>
          <w:ilvl w:val="1"/>
          <w:numId w:val="8"/>
        </w:numPr>
        <w:spacing w:after="0" w:line="240" w:lineRule="auto"/>
        <w:ind w:left="709" w:hanging="709"/>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The headings in these terms and conditions shall not affect their interpretation.</w:t>
      </w:r>
    </w:p>
    <w:p w14:paraId="392D85CC" w14:textId="57870570" w:rsidR="00C66089" w:rsidRPr="00F92E9F" w:rsidRDefault="00C66089" w:rsidP="00F92E9F">
      <w:pPr>
        <w:pStyle w:val="ListParagraph"/>
        <w:numPr>
          <w:ilvl w:val="1"/>
          <w:numId w:val="8"/>
        </w:numPr>
        <w:spacing w:after="0" w:line="240" w:lineRule="auto"/>
        <w:ind w:left="709" w:hanging="709"/>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In addition to the above provisions, unless inconsistent with the terms set out under the acts and/or license referred to under clause 7.2 or otherwise indicated by the context, the words and phrases set out below shall mean as follows:</w:t>
      </w:r>
    </w:p>
    <w:p w14:paraId="0DE19E1A" w14:textId="77777777" w:rsidR="00F92E9F"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w:t>
      </w:r>
      <w:r w:rsidRPr="00F92E9F">
        <w:rPr>
          <w:rFonts w:eastAsia="Times New Roman" w:cstheme="minorHAnsi"/>
          <w:b/>
          <w:bCs/>
          <w:color w:val="666666"/>
          <w:sz w:val="20"/>
          <w:szCs w:val="20"/>
          <w:lang w:eastAsia="en-ZA"/>
        </w:rPr>
        <w:t>Abortive costs</w:t>
      </w:r>
      <w:r w:rsidRPr="00F92E9F">
        <w:rPr>
          <w:rFonts w:eastAsia="Times New Roman" w:cstheme="minorHAnsi"/>
          <w:color w:val="666666"/>
          <w:sz w:val="20"/>
          <w:szCs w:val="20"/>
          <w:lang w:eastAsia="en-ZA"/>
        </w:rPr>
        <w:t>” has the meaning as set out in clause 12.</w:t>
      </w:r>
      <w:r w:rsidR="00F92E9F">
        <w:rPr>
          <w:rFonts w:eastAsia="Times New Roman" w:cstheme="minorHAnsi"/>
          <w:color w:val="666666"/>
          <w:sz w:val="20"/>
          <w:szCs w:val="20"/>
          <w:lang w:eastAsia="en-ZA"/>
        </w:rPr>
        <w:t>3</w:t>
      </w:r>
      <w:r w:rsidRPr="00F92E9F">
        <w:rPr>
          <w:rFonts w:eastAsia="Times New Roman" w:cstheme="minorHAnsi"/>
          <w:color w:val="666666"/>
          <w:sz w:val="20"/>
          <w:szCs w:val="20"/>
          <w:lang w:eastAsia="en-ZA"/>
        </w:rPr>
        <w:t>.8;</w:t>
      </w:r>
    </w:p>
    <w:p w14:paraId="6A06DB5A" w14:textId="5ACC543E" w:rsidR="00F92E9F"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w:t>
      </w:r>
      <w:r w:rsidRPr="00F92E9F">
        <w:rPr>
          <w:rFonts w:eastAsia="Times New Roman" w:cstheme="minorHAnsi"/>
          <w:b/>
          <w:bCs/>
          <w:color w:val="666666"/>
          <w:sz w:val="20"/>
          <w:szCs w:val="20"/>
          <w:lang w:eastAsia="en-ZA"/>
        </w:rPr>
        <w:t>Act</w:t>
      </w:r>
      <w:r w:rsidRPr="00F92E9F">
        <w:rPr>
          <w:rFonts w:eastAsia="Times New Roman" w:cstheme="minorHAnsi"/>
          <w:color w:val="666666"/>
          <w:sz w:val="20"/>
          <w:szCs w:val="20"/>
          <w:lang w:eastAsia="en-ZA"/>
        </w:rPr>
        <w:t xml:space="preserve">” means the Electronic Communications Act 36 of 2005, as amended from time to time, and any regulations, as may be amended or replaced from time to time, which Act, amongst other things, regulates the telecommunications industry and related sectors and the provision by them of certain electronic communications network services and electronic communication services. The Act and related content can be viewed on the ICASA Website at </w:t>
      </w:r>
      <w:hyperlink r:id="rId14" w:history="1">
        <w:r w:rsidR="00F92E9F" w:rsidRPr="00441650">
          <w:rPr>
            <w:rStyle w:val="Hyperlink"/>
            <w:rFonts w:eastAsia="Times New Roman" w:cstheme="minorHAnsi"/>
            <w:sz w:val="20"/>
            <w:szCs w:val="20"/>
            <w:lang w:eastAsia="en-ZA"/>
          </w:rPr>
          <w:t>https://www.icasa.org.za/</w:t>
        </w:r>
      </w:hyperlink>
      <w:r w:rsidRPr="00F92E9F">
        <w:rPr>
          <w:rFonts w:eastAsia="Times New Roman" w:cstheme="minorHAnsi"/>
          <w:color w:val="666666"/>
          <w:sz w:val="20"/>
          <w:szCs w:val="20"/>
          <w:lang w:eastAsia="en-ZA"/>
        </w:rPr>
        <w:t>”</w:t>
      </w:r>
      <w:r w:rsidR="00F92E9F">
        <w:rPr>
          <w:rFonts w:eastAsia="Times New Roman" w:cstheme="minorHAnsi"/>
          <w:color w:val="666666"/>
          <w:sz w:val="20"/>
          <w:szCs w:val="20"/>
          <w:lang w:eastAsia="en-ZA"/>
        </w:rPr>
        <w:t>;</w:t>
      </w:r>
    </w:p>
    <w:p w14:paraId="528F0A38" w14:textId="6200CC98" w:rsidR="00654BE1" w:rsidRDefault="00654BE1" w:rsidP="00654BE1">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w:t>
      </w:r>
      <w:r w:rsidRPr="00654BE1">
        <w:rPr>
          <w:rFonts w:eastAsia="Times New Roman" w:cstheme="minorHAnsi"/>
          <w:b/>
          <w:bCs/>
          <w:color w:val="666666"/>
          <w:sz w:val="20"/>
          <w:szCs w:val="20"/>
          <w:lang w:eastAsia="en-ZA"/>
        </w:rPr>
        <w:t>Agreement</w:t>
      </w:r>
      <w:r w:rsidRPr="00654BE1">
        <w:rPr>
          <w:rFonts w:eastAsia="Times New Roman" w:cstheme="minorHAnsi"/>
          <w:color w:val="666666"/>
          <w:sz w:val="20"/>
          <w:szCs w:val="20"/>
          <w:lang w:eastAsia="en-ZA"/>
        </w:rPr>
        <w:t xml:space="preserve">” means the </w:t>
      </w:r>
      <w:r w:rsidR="007F1955">
        <w:rPr>
          <w:rFonts w:eastAsia="Times New Roman" w:cstheme="minorHAnsi"/>
          <w:color w:val="666666"/>
          <w:sz w:val="20"/>
          <w:szCs w:val="20"/>
          <w:lang w:eastAsia="en-ZA"/>
        </w:rPr>
        <w:t>Service Agreement</w:t>
      </w:r>
      <w:r w:rsidRPr="00654BE1">
        <w:rPr>
          <w:rFonts w:eastAsia="Times New Roman" w:cstheme="minorHAnsi"/>
          <w:color w:val="666666"/>
          <w:sz w:val="20"/>
          <w:szCs w:val="20"/>
          <w:lang w:eastAsia="en-ZA"/>
        </w:rPr>
        <w:t>, the Tariff List, and these terms and conditions which will apply to the Customer, in respect of the ICTGlobe Services and Selected SE, together with any Renewal Addendum (where applicable);</w:t>
      </w:r>
    </w:p>
    <w:p w14:paraId="34F7183F" w14:textId="7193EA43" w:rsidR="00654BE1" w:rsidRPr="00654BE1" w:rsidRDefault="00654BE1" w:rsidP="00654BE1">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w:t>
      </w:r>
      <w:r w:rsidRPr="00654BE1">
        <w:rPr>
          <w:rFonts w:eastAsia="Times New Roman" w:cstheme="minorHAnsi"/>
          <w:b/>
          <w:bCs/>
          <w:color w:val="666666"/>
          <w:sz w:val="20"/>
          <w:szCs w:val="20"/>
          <w:lang w:eastAsia="en-ZA"/>
        </w:rPr>
        <w:t>Applicable Law</w:t>
      </w:r>
      <w:r w:rsidRPr="00654BE1">
        <w:rPr>
          <w:rFonts w:eastAsia="Times New Roman" w:cstheme="minorHAnsi"/>
          <w:color w:val="666666"/>
          <w:sz w:val="20"/>
          <w:szCs w:val="20"/>
          <w:lang w:eastAsia="en-ZA"/>
        </w:rPr>
        <w:t>” means any of the following, to the extent it applies to ICTGlobe, the Customer or the Goods and Services:</w:t>
      </w:r>
    </w:p>
    <w:p w14:paraId="1947A087" w14:textId="77777777" w:rsidR="00654BE1" w:rsidRDefault="00654BE1" w:rsidP="00654BE1">
      <w:pPr>
        <w:pStyle w:val="ListParagraph"/>
        <w:numPr>
          <w:ilvl w:val="0"/>
          <w:numId w:val="9"/>
        </w:numPr>
        <w:tabs>
          <w:tab w:val="left" w:pos="1701"/>
        </w:tabs>
        <w:spacing w:before="150" w:after="0" w:line="240" w:lineRule="auto"/>
        <w:ind w:left="1701" w:hanging="567"/>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 xml:space="preserve"> any statute, regulation, by-</w:t>
      </w:r>
      <w:r w:rsidRPr="00654BE1">
        <w:rPr>
          <w:rFonts w:eastAsia="Times New Roman" w:cstheme="minorHAnsi"/>
          <w:color w:val="666666"/>
          <w:sz w:val="20"/>
          <w:szCs w:val="20"/>
          <w:lang w:eastAsia="en-ZA"/>
        </w:rPr>
        <w:softHyphen/>
        <w:t>law, ordinance or subordinate legislation in force from time to time;</w:t>
      </w:r>
    </w:p>
    <w:p w14:paraId="11918B99" w14:textId="77777777" w:rsidR="00654BE1" w:rsidRDefault="00654BE1" w:rsidP="00654BE1">
      <w:pPr>
        <w:pStyle w:val="ListParagraph"/>
        <w:numPr>
          <w:ilvl w:val="0"/>
          <w:numId w:val="9"/>
        </w:numPr>
        <w:tabs>
          <w:tab w:val="left" w:pos="1701"/>
        </w:tabs>
        <w:spacing w:before="150" w:after="0" w:line="240" w:lineRule="auto"/>
        <w:ind w:left="1701" w:hanging="567"/>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the common law and the law of equity;</w:t>
      </w:r>
    </w:p>
    <w:p w14:paraId="5B26B9CB" w14:textId="77777777" w:rsidR="00654BE1" w:rsidRDefault="00654BE1" w:rsidP="00654BE1">
      <w:pPr>
        <w:pStyle w:val="ListParagraph"/>
        <w:numPr>
          <w:ilvl w:val="0"/>
          <w:numId w:val="9"/>
        </w:numPr>
        <w:tabs>
          <w:tab w:val="left" w:pos="1701"/>
        </w:tabs>
        <w:spacing w:before="150" w:after="0" w:line="240" w:lineRule="auto"/>
        <w:ind w:left="1701" w:hanging="567"/>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any binding court order, judgment or decree;</w:t>
      </w:r>
    </w:p>
    <w:p w14:paraId="749ED523" w14:textId="746ED678" w:rsidR="00654BE1" w:rsidRPr="00654BE1" w:rsidRDefault="00654BE1" w:rsidP="00654BE1">
      <w:pPr>
        <w:pStyle w:val="ListParagraph"/>
        <w:numPr>
          <w:ilvl w:val="0"/>
          <w:numId w:val="9"/>
        </w:numPr>
        <w:tabs>
          <w:tab w:val="left" w:pos="1701"/>
        </w:tabs>
        <w:spacing w:before="150" w:after="0" w:line="240" w:lineRule="auto"/>
        <w:ind w:left="1701" w:hanging="567"/>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any applicable industry code, policy or standard enforceable by law; and</w:t>
      </w:r>
    </w:p>
    <w:p w14:paraId="51A24988" w14:textId="0C639EDF" w:rsidR="00654BE1" w:rsidRDefault="00654BE1" w:rsidP="00654BE1">
      <w:pPr>
        <w:pStyle w:val="ListParagraph"/>
        <w:spacing w:before="150" w:after="0" w:line="240" w:lineRule="auto"/>
        <w:ind w:left="1134"/>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any applicable direction, rule, pronouncement, policy or order that is given by a regulator.</w:t>
      </w:r>
    </w:p>
    <w:p w14:paraId="6516BF2E" w14:textId="4AF025F0" w:rsidR="00654BE1" w:rsidRPr="00785619" w:rsidRDefault="00C66089" w:rsidP="00785619">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F92E9F">
        <w:rPr>
          <w:rFonts w:eastAsia="Times New Roman" w:cstheme="minorHAnsi"/>
          <w:color w:val="666666"/>
          <w:sz w:val="20"/>
          <w:szCs w:val="20"/>
          <w:lang w:eastAsia="en-ZA"/>
        </w:rPr>
        <w:t>“</w:t>
      </w:r>
      <w:r w:rsidRPr="00654BE1">
        <w:rPr>
          <w:rFonts w:eastAsia="Times New Roman" w:cstheme="minorHAnsi"/>
          <w:b/>
          <w:bCs/>
          <w:color w:val="666666"/>
          <w:sz w:val="20"/>
          <w:szCs w:val="20"/>
          <w:lang w:eastAsia="en-ZA"/>
        </w:rPr>
        <w:t>Applicant</w:t>
      </w:r>
      <w:r w:rsidRPr="00F92E9F">
        <w:rPr>
          <w:rFonts w:eastAsia="Times New Roman" w:cstheme="minorHAnsi"/>
          <w:color w:val="666666"/>
          <w:sz w:val="20"/>
          <w:szCs w:val="20"/>
          <w:lang w:eastAsia="en-ZA"/>
        </w:rPr>
        <w:t xml:space="preserve">” means the person whose details are reflected on the Service </w:t>
      </w:r>
      <w:r w:rsidR="00C23A27">
        <w:rPr>
          <w:rFonts w:eastAsia="Times New Roman" w:cstheme="minorHAnsi"/>
          <w:color w:val="666666"/>
          <w:sz w:val="20"/>
          <w:szCs w:val="20"/>
          <w:lang w:eastAsia="en-ZA"/>
        </w:rPr>
        <w:t>Agreement</w:t>
      </w:r>
      <w:r w:rsidRPr="00F92E9F">
        <w:rPr>
          <w:rFonts w:eastAsia="Times New Roman" w:cstheme="minorHAnsi"/>
          <w:color w:val="666666"/>
          <w:sz w:val="20"/>
          <w:szCs w:val="20"/>
          <w:lang w:eastAsia="en-ZA"/>
        </w:rPr>
        <w:t>, whether captured on paper, or via electronic means such as voice recordings, computer generated and captured data or similar means;</w:t>
      </w:r>
    </w:p>
    <w:p w14:paraId="7E0739BA" w14:textId="77777777" w:rsidR="00654BE1"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w:t>
      </w:r>
      <w:r w:rsidRPr="00654BE1">
        <w:rPr>
          <w:rFonts w:eastAsia="Times New Roman" w:cstheme="minorHAnsi"/>
          <w:b/>
          <w:bCs/>
          <w:color w:val="666666"/>
          <w:sz w:val="20"/>
          <w:szCs w:val="20"/>
          <w:lang w:eastAsia="en-ZA"/>
        </w:rPr>
        <w:t>Authority</w:t>
      </w:r>
      <w:r w:rsidRPr="00654BE1">
        <w:rPr>
          <w:rFonts w:eastAsia="Times New Roman" w:cstheme="minorHAnsi"/>
          <w:color w:val="666666"/>
          <w:sz w:val="20"/>
          <w:szCs w:val="20"/>
          <w:lang w:eastAsia="en-ZA"/>
        </w:rPr>
        <w:t>” means the Independent Communications Authority of South Africa established in terms of section 3 of the Independent Communications Authority of South Africa Act, 2000 and its successors who govern and oversee the telecommunications and electronic communications industry;</w:t>
      </w:r>
    </w:p>
    <w:p w14:paraId="3ABC9B29" w14:textId="68D4264E" w:rsidR="00654BE1"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w:t>
      </w:r>
      <w:r w:rsidRPr="00654BE1">
        <w:rPr>
          <w:rFonts w:eastAsia="Times New Roman" w:cstheme="minorHAnsi"/>
          <w:b/>
          <w:bCs/>
          <w:color w:val="666666"/>
          <w:sz w:val="20"/>
          <w:szCs w:val="20"/>
          <w:lang w:eastAsia="en-ZA"/>
        </w:rPr>
        <w:t>Basic telephone service</w:t>
      </w:r>
      <w:r w:rsidRPr="00654BE1">
        <w:rPr>
          <w:rFonts w:eastAsia="Times New Roman" w:cstheme="minorHAnsi"/>
          <w:color w:val="666666"/>
          <w:sz w:val="20"/>
          <w:szCs w:val="20"/>
          <w:lang w:eastAsia="en-ZA"/>
        </w:rPr>
        <w:t>” means an electronic communications service comprising technical features, which are the minimum necessary to allow the establishment of a telephony channel for the purpose of providing an electronic communications service in order to convey voice grade signals between two items of SE connected to</w:t>
      </w:r>
      <w:r w:rsidR="000344B5">
        <w:rPr>
          <w:rFonts w:eastAsia="Times New Roman" w:cstheme="minorHAnsi"/>
          <w:color w:val="666666"/>
          <w:sz w:val="20"/>
          <w:szCs w:val="20"/>
          <w:lang w:eastAsia="en-ZA"/>
        </w:rPr>
        <w:t xml:space="preserve"> the</w:t>
      </w:r>
      <w:r w:rsidRPr="00654BE1">
        <w:rPr>
          <w:rFonts w:eastAsia="Times New Roman" w:cstheme="minorHAnsi"/>
          <w:color w:val="666666"/>
          <w:sz w:val="20"/>
          <w:szCs w:val="20"/>
          <w:lang w:eastAsia="en-ZA"/>
        </w:rPr>
        <w:t xml:space="preserve"> </w:t>
      </w:r>
      <w:r w:rsidR="009305FC">
        <w:rPr>
          <w:rFonts w:eastAsia="Times New Roman" w:cstheme="minorHAnsi"/>
          <w:color w:val="666666"/>
          <w:sz w:val="20"/>
          <w:szCs w:val="20"/>
          <w:lang w:eastAsia="en-ZA"/>
        </w:rPr>
        <w:t>Network</w:t>
      </w:r>
      <w:r w:rsidR="00654BE1">
        <w:rPr>
          <w:rFonts w:eastAsia="Times New Roman" w:cstheme="minorHAnsi"/>
          <w:color w:val="666666"/>
          <w:sz w:val="20"/>
          <w:szCs w:val="20"/>
          <w:lang w:eastAsia="en-ZA"/>
        </w:rPr>
        <w:t>;</w:t>
      </w:r>
    </w:p>
    <w:p w14:paraId="1D71D965" w14:textId="77777777" w:rsidR="00654BE1"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w:t>
      </w:r>
      <w:r w:rsidRPr="00654BE1">
        <w:rPr>
          <w:rFonts w:eastAsia="Times New Roman" w:cstheme="minorHAnsi"/>
          <w:b/>
          <w:bCs/>
          <w:color w:val="666666"/>
          <w:sz w:val="20"/>
          <w:szCs w:val="20"/>
          <w:lang w:eastAsia="en-ZA"/>
        </w:rPr>
        <w:t>Business Day</w:t>
      </w:r>
      <w:r w:rsidRPr="00654BE1">
        <w:rPr>
          <w:rFonts w:eastAsia="Times New Roman" w:cstheme="minorHAnsi"/>
          <w:color w:val="666666"/>
          <w:sz w:val="20"/>
          <w:szCs w:val="20"/>
          <w:lang w:eastAsia="en-ZA"/>
        </w:rPr>
        <w:t>” means Monday to Friday, excluding Saturday and Sunday and excluding any public holiday as defined under the Public Holiday Act, 36 of 1994;</w:t>
      </w:r>
    </w:p>
    <w:p w14:paraId="27F1677F" w14:textId="731C38D1" w:rsidR="00654BE1" w:rsidRDefault="00654BE1"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w:t>
      </w:r>
      <w:r w:rsidRPr="00654BE1">
        <w:rPr>
          <w:rFonts w:eastAsia="Times New Roman" w:cstheme="minorHAnsi"/>
          <w:b/>
          <w:bCs/>
          <w:color w:val="666666"/>
          <w:sz w:val="20"/>
          <w:szCs w:val="20"/>
          <w:lang w:eastAsia="en-ZA"/>
        </w:rPr>
        <w:t>Connection date</w:t>
      </w:r>
      <w:r w:rsidRPr="00654BE1">
        <w:rPr>
          <w:rFonts w:eastAsia="Times New Roman" w:cstheme="minorHAnsi"/>
          <w:color w:val="666666"/>
          <w:sz w:val="20"/>
          <w:szCs w:val="20"/>
          <w:lang w:eastAsia="en-ZA"/>
        </w:rPr>
        <w:t>” means the date when ICTGlobe installs the Connections at the Customer’s premises where the ICTGlobe Service will be used, which allows the Customer to utilize the ICTGlobe Services and Selected SE or the SE;</w:t>
      </w:r>
    </w:p>
    <w:p w14:paraId="479B2693" w14:textId="30E54513" w:rsidR="00654BE1"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654BE1">
        <w:rPr>
          <w:rFonts w:eastAsia="Times New Roman" w:cstheme="minorHAnsi"/>
          <w:color w:val="666666"/>
          <w:sz w:val="20"/>
          <w:szCs w:val="20"/>
          <w:lang w:eastAsia="en-ZA"/>
        </w:rPr>
        <w:t>“</w:t>
      </w:r>
      <w:r w:rsidRPr="00654BE1">
        <w:rPr>
          <w:rFonts w:eastAsia="Times New Roman" w:cstheme="minorHAnsi"/>
          <w:b/>
          <w:bCs/>
          <w:color w:val="666666"/>
          <w:sz w:val="20"/>
          <w:szCs w:val="20"/>
          <w:lang w:eastAsia="en-ZA"/>
        </w:rPr>
        <w:t>Connections</w:t>
      </w:r>
      <w:r w:rsidRPr="00654BE1">
        <w:rPr>
          <w:rFonts w:eastAsia="Times New Roman" w:cstheme="minorHAnsi"/>
          <w:color w:val="666666"/>
          <w:sz w:val="20"/>
          <w:szCs w:val="20"/>
          <w:lang w:eastAsia="en-ZA"/>
        </w:rPr>
        <w:t xml:space="preserve">” means the licensed ECNS Connections, which ICTGlobe or an ICTGlobe supplier or contractor, will install at the Customer’s premises as reflected under the </w:t>
      </w:r>
      <w:r w:rsidR="00111BF7">
        <w:rPr>
          <w:rFonts w:eastAsia="Times New Roman" w:cstheme="minorHAnsi"/>
          <w:color w:val="666666"/>
          <w:sz w:val="20"/>
          <w:szCs w:val="20"/>
          <w:lang w:eastAsia="en-ZA"/>
        </w:rPr>
        <w:t>Service Agreement</w:t>
      </w:r>
      <w:r w:rsidRPr="00654BE1">
        <w:rPr>
          <w:rFonts w:eastAsia="Times New Roman" w:cstheme="minorHAnsi"/>
          <w:color w:val="666666"/>
          <w:sz w:val="20"/>
          <w:szCs w:val="20"/>
          <w:lang w:eastAsia="en-ZA"/>
        </w:rPr>
        <w:t>, which allows the Customer to use the ICTGlobe Service, through the service provider</w:t>
      </w:r>
      <w:r w:rsidR="00654BE1">
        <w:rPr>
          <w:rFonts w:eastAsia="Times New Roman" w:cstheme="minorHAnsi"/>
          <w:color w:val="666666"/>
          <w:sz w:val="20"/>
          <w:szCs w:val="20"/>
          <w:lang w:eastAsia="en-ZA"/>
        </w:rPr>
        <w:t>;</w:t>
      </w:r>
    </w:p>
    <w:p w14:paraId="392E89DE" w14:textId="0A149084" w:rsidR="0043787C"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43787C">
        <w:rPr>
          <w:rFonts w:eastAsia="Times New Roman" w:cstheme="minorHAnsi"/>
          <w:color w:val="666666"/>
          <w:sz w:val="20"/>
          <w:szCs w:val="20"/>
          <w:lang w:eastAsia="en-ZA"/>
        </w:rPr>
        <w:lastRenderedPageBreak/>
        <w:t>“</w:t>
      </w:r>
      <w:r w:rsidRPr="0043787C">
        <w:rPr>
          <w:rFonts w:eastAsia="Times New Roman" w:cstheme="minorHAnsi"/>
          <w:b/>
          <w:bCs/>
          <w:color w:val="666666"/>
          <w:sz w:val="20"/>
          <w:szCs w:val="20"/>
          <w:lang w:eastAsia="en-ZA"/>
        </w:rPr>
        <w:t>Consumer</w:t>
      </w:r>
      <w:r w:rsidRPr="0043787C">
        <w:rPr>
          <w:rFonts w:eastAsia="Times New Roman" w:cstheme="minorHAnsi"/>
          <w:color w:val="666666"/>
          <w:sz w:val="20"/>
          <w:szCs w:val="20"/>
          <w:lang w:eastAsia="en-ZA"/>
        </w:rPr>
        <w:t>” means a Customer who is a “</w:t>
      </w:r>
      <w:r w:rsidR="00DB7AD5" w:rsidRPr="0043787C">
        <w:rPr>
          <w:rFonts w:eastAsia="Times New Roman" w:cstheme="minorHAnsi"/>
          <w:color w:val="666666"/>
          <w:sz w:val="20"/>
          <w:szCs w:val="20"/>
          <w:lang w:eastAsia="en-ZA"/>
        </w:rPr>
        <w:t>consumer” as</w:t>
      </w:r>
      <w:r w:rsidRPr="0043787C">
        <w:rPr>
          <w:rFonts w:eastAsia="Times New Roman" w:cstheme="minorHAnsi"/>
          <w:color w:val="666666"/>
          <w:sz w:val="20"/>
          <w:szCs w:val="20"/>
          <w:lang w:eastAsia="en-ZA"/>
        </w:rPr>
        <w:t xml:space="preserve"> defined under section 1, section 6 and Regulation GN 294 of 2011 of the CPA;</w:t>
      </w:r>
    </w:p>
    <w:p w14:paraId="3D40ED03" w14:textId="77777777" w:rsidR="0043787C"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43787C">
        <w:rPr>
          <w:rFonts w:eastAsia="Times New Roman" w:cstheme="minorHAnsi"/>
          <w:color w:val="666666"/>
          <w:sz w:val="20"/>
          <w:szCs w:val="20"/>
          <w:lang w:eastAsia="en-ZA"/>
        </w:rPr>
        <w:t>“</w:t>
      </w:r>
      <w:r w:rsidRPr="0043787C">
        <w:rPr>
          <w:rFonts w:eastAsia="Times New Roman" w:cstheme="minorHAnsi"/>
          <w:b/>
          <w:bCs/>
          <w:color w:val="666666"/>
          <w:sz w:val="20"/>
          <w:szCs w:val="20"/>
          <w:lang w:eastAsia="en-ZA"/>
        </w:rPr>
        <w:t>Charges</w:t>
      </w:r>
      <w:r w:rsidRPr="0043787C">
        <w:rPr>
          <w:rFonts w:eastAsia="Times New Roman" w:cstheme="minorHAnsi"/>
          <w:color w:val="666666"/>
          <w:sz w:val="20"/>
          <w:szCs w:val="20"/>
          <w:lang w:eastAsia="en-ZA"/>
        </w:rPr>
        <w:t>” means the amounts charged by ICTGlobe in respect of the Selected SE, where purchased or leased from ICTGlobe, and the ICTGlobe Services, which charges are set out under the Tariff List or as notified by ICTGlobe from time to time, and which Charges will be set out under the Invoice which will be submitted to the Customer in terms of the Agreement;</w:t>
      </w:r>
    </w:p>
    <w:p w14:paraId="7390D853" w14:textId="16C7EF07" w:rsidR="0043787C" w:rsidRDefault="0043787C"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43787C">
        <w:rPr>
          <w:rFonts w:eastAsia="Times New Roman" w:cstheme="minorHAnsi"/>
          <w:color w:val="666666"/>
          <w:sz w:val="20"/>
          <w:szCs w:val="20"/>
          <w:lang w:eastAsia="en-ZA"/>
        </w:rPr>
        <w:t>“</w:t>
      </w:r>
      <w:r w:rsidRPr="0043787C">
        <w:rPr>
          <w:rFonts w:eastAsia="Times New Roman" w:cstheme="minorHAnsi"/>
          <w:b/>
          <w:bCs/>
          <w:color w:val="666666"/>
          <w:sz w:val="20"/>
          <w:szCs w:val="20"/>
          <w:lang w:eastAsia="en-ZA"/>
        </w:rPr>
        <w:t>Commencement date</w:t>
      </w:r>
      <w:r w:rsidRPr="0043787C">
        <w:rPr>
          <w:rFonts w:eastAsia="Times New Roman" w:cstheme="minorHAnsi"/>
          <w:color w:val="666666"/>
          <w:sz w:val="20"/>
          <w:szCs w:val="20"/>
          <w:lang w:eastAsia="en-ZA"/>
        </w:rPr>
        <w:t>” means the date when ICTGlobe has processed the Application and notified the Customer that it has agreed to provide the Customer with the ICTGlobe Services and where applicable the Selected SE;</w:t>
      </w:r>
    </w:p>
    <w:p w14:paraId="11AC7A95" w14:textId="38396E86" w:rsidR="0043787C" w:rsidRPr="0043787C" w:rsidRDefault="00C66089" w:rsidP="0043787C">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43787C">
        <w:rPr>
          <w:rFonts w:eastAsia="Times New Roman" w:cstheme="minorHAnsi"/>
          <w:color w:val="666666"/>
          <w:sz w:val="20"/>
          <w:szCs w:val="20"/>
          <w:lang w:eastAsia="en-ZA"/>
        </w:rPr>
        <w:t>“</w:t>
      </w:r>
      <w:r w:rsidRPr="0043787C">
        <w:rPr>
          <w:rFonts w:eastAsia="Times New Roman" w:cstheme="minorHAnsi"/>
          <w:b/>
          <w:bCs/>
          <w:color w:val="666666"/>
          <w:sz w:val="20"/>
          <w:szCs w:val="20"/>
          <w:lang w:eastAsia="en-ZA"/>
        </w:rPr>
        <w:t>CPA</w:t>
      </w:r>
      <w:r w:rsidRPr="0043787C">
        <w:rPr>
          <w:rFonts w:eastAsia="Times New Roman" w:cstheme="minorHAnsi"/>
          <w:color w:val="666666"/>
          <w:sz w:val="20"/>
          <w:szCs w:val="20"/>
          <w:lang w:eastAsia="en-ZA"/>
        </w:rPr>
        <w:t>” means the Consumer Protection Act, 68 of 2008, as amended and any regulations published in terms thereof, as amended or replaced from time to time;</w:t>
      </w:r>
    </w:p>
    <w:p w14:paraId="6311D1B8" w14:textId="77777777" w:rsidR="0043787C" w:rsidRDefault="00C66089" w:rsidP="0043787C">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43787C">
        <w:rPr>
          <w:rFonts w:eastAsia="Times New Roman" w:cstheme="minorHAnsi"/>
          <w:color w:val="666666"/>
          <w:sz w:val="20"/>
          <w:szCs w:val="20"/>
          <w:lang w:eastAsia="en-ZA"/>
        </w:rPr>
        <w:t>“</w:t>
      </w:r>
      <w:r w:rsidRPr="0043787C">
        <w:rPr>
          <w:rFonts w:eastAsia="Times New Roman" w:cstheme="minorHAnsi"/>
          <w:b/>
          <w:bCs/>
          <w:color w:val="666666"/>
          <w:sz w:val="20"/>
          <w:szCs w:val="20"/>
          <w:lang w:eastAsia="en-ZA"/>
        </w:rPr>
        <w:t>Credit referencing procedure</w:t>
      </w:r>
      <w:r w:rsidRPr="0043787C">
        <w:rPr>
          <w:rFonts w:eastAsia="Times New Roman" w:cstheme="minorHAnsi"/>
          <w:color w:val="666666"/>
          <w:sz w:val="20"/>
          <w:szCs w:val="20"/>
          <w:lang w:eastAsia="en-ZA"/>
        </w:rPr>
        <w:t>” means the procedure set up by ICTGlobe to determine the creditworthiness of an Applicant;</w:t>
      </w:r>
    </w:p>
    <w:p w14:paraId="27B68D57" w14:textId="10E07FA0" w:rsidR="0093141E"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43787C">
        <w:rPr>
          <w:rFonts w:eastAsia="Times New Roman" w:cstheme="minorHAnsi"/>
          <w:color w:val="666666"/>
          <w:sz w:val="20"/>
          <w:szCs w:val="20"/>
          <w:lang w:eastAsia="en-ZA"/>
        </w:rPr>
        <w:t>“</w:t>
      </w:r>
      <w:r w:rsidRPr="00C43888">
        <w:rPr>
          <w:rFonts w:eastAsia="Times New Roman" w:cstheme="minorHAnsi"/>
          <w:b/>
          <w:bCs/>
          <w:color w:val="666666"/>
          <w:sz w:val="20"/>
          <w:szCs w:val="20"/>
          <w:lang w:eastAsia="en-ZA"/>
        </w:rPr>
        <w:t>Customer</w:t>
      </w:r>
      <w:r w:rsidRPr="0043787C">
        <w:rPr>
          <w:rFonts w:eastAsia="Times New Roman" w:cstheme="minorHAnsi"/>
          <w:color w:val="666666"/>
          <w:sz w:val="20"/>
          <w:szCs w:val="20"/>
          <w:lang w:eastAsia="en-ZA"/>
        </w:rPr>
        <w:t xml:space="preserve">” means the </w:t>
      </w:r>
      <w:r w:rsidR="00F444C8">
        <w:rPr>
          <w:rFonts w:eastAsia="Times New Roman" w:cstheme="minorHAnsi"/>
          <w:color w:val="666666"/>
          <w:sz w:val="20"/>
          <w:szCs w:val="20"/>
          <w:lang w:eastAsia="en-ZA"/>
        </w:rPr>
        <w:t xml:space="preserve">Applicant </w:t>
      </w:r>
      <w:r w:rsidR="0023283B">
        <w:rPr>
          <w:rFonts w:eastAsia="Times New Roman" w:cstheme="minorHAnsi"/>
          <w:color w:val="666666"/>
          <w:sz w:val="20"/>
          <w:szCs w:val="20"/>
          <w:lang w:eastAsia="en-ZA"/>
        </w:rPr>
        <w:t xml:space="preserve">and/or </w:t>
      </w:r>
      <w:r w:rsidRPr="0043787C">
        <w:rPr>
          <w:rFonts w:eastAsia="Times New Roman" w:cstheme="minorHAnsi"/>
          <w:color w:val="666666"/>
          <w:sz w:val="20"/>
          <w:szCs w:val="20"/>
          <w:lang w:eastAsia="en-ZA"/>
        </w:rPr>
        <w:t>person</w:t>
      </w:r>
      <w:r w:rsidR="0043787C">
        <w:rPr>
          <w:rFonts w:eastAsia="Times New Roman" w:cstheme="minorHAnsi"/>
          <w:color w:val="666666"/>
          <w:sz w:val="20"/>
          <w:szCs w:val="20"/>
          <w:lang w:eastAsia="en-ZA"/>
        </w:rPr>
        <w:t>/entity</w:t>
      </w:r>
      <w:r w:rsidRPr="0043787C">
        <w:rPr>
          <w:rFonts w:eastAsia="Times New Roman" w:cstheme="minorHAnsi"/>
          <w:color w:val="666666"/>
          <w:sz w:val="20"/>
          <w:szCs w:val="20"/>
          <w:lang w:eastAsia="en-ZA"/>
        </w:rPr>
        <w:t xml:space="preserve"> who has applied for</w:t>
      </w:r>
      <w:r w:rsidR="0043787C">
        <w:rPr>
          <w:rFonts w:eastAsia="Times New Roman" w:cstheme="minorHAnsi"/>
          <w:color w:val="666666"/>
          <w:sz w:val="20"/>
          <w:szCs w:val="20"/>
          <w:lang w:eastAsia="en-ZA"/>
        </w:rPr>
        <w:t>,</w:t>
      </w:r>
      <w:r w:rsidRPr="0043787C">
        <w:rPr>
          <w:rFonts w:eastAsia="Times New Roman" w:cstheme="minorHAnsi"/>
          <w:color w:val="666666"/>
          <w:sz w:val="20"/>
          <w:szCs w:val="20"/>
          <w:lang w:eastAsia="en-ZA"/>
        </w:rPr>
        <w:t xml:space="preserve"> and who ICTGlobe has agreed to provide</w:t>
      </w:r>
      <w:r w:rsidR="0043787C">
        <w:rPr>
          <w:rFonts w:eastAsia="Times New Roman" w:cstheme="minorHAnsi"/>
          <w:color w:val="666666"/>
          <w:sz w:val="20"/>
          <w:szCs w:val="20"/>
          <w:lang w:eastAsia="en-ZA"/>
        </w:rPr>
        <w:t>,</w:t>
      </w:r>
      <w:r w:rsidRPr="0043787C">
        <w:rPr>
          <w:rFonts w:eastAsia="Times New Roman" w:cstheme="minorHAnsi"/>
          <w:color w:val="666666"/>
          <w:sz w:val="20"/>
          <w:szCs w:val="20"/>
          <w:lang w:eastAsia="en-ZA"/>
        </w:rPr>
        <w:t xml:space="preserve"> the ICTGlobe Services and Selected SE, where applicable, and who will be liable for the payment of the Charges and for compliance with the Agreement. Customer will also include “</w:t>
      </w:r>
      <w:r w:rsidRPr="004B50F5">
        <w:rPr>
          <w:rFonts w:eastAsia="Times New Roman" w:cstheme="minorHAnsi"/>
          <w:color w:val="666666"/>
          <w:sz w:val="20"/>
          <w:szCs w:val="20"/>
          <w:lang w:eastAsia="en-ZA"/>
        </w:rPr>
        <w:t>Subscriber</w:t>
      </w:r>
      <w:r w:rsidRPr="0043787C">
        <w:rPr>
          <w:rFonts w:eastAsia="Times New Roman" w:cstheme="minorHAnsi"/>
          <w:color w:val="666666"/>
          <w:sz w:val="20"/>
          <w:szCs w:val="20"/>
          <w:lang w:eastAsia="en-ZA"/>
        </w:rPr>
        <w:t>” and “End-</w:t>
      </w:r>
      <w:r w:rsidRPr="0043787C">
        <w:rPr>
          <w:rFonts w:eastAsia="Times New Roman" w:cstheme="minorHAnsi"/>
          <w:color w:val="666666"/>
          <w:sz w:val="20"/>
          <w:szCs w:val="20"/>
          <w:lang w:eastAsia="en-ZA"/>
        </w:rPr>
        <w:softHyphen/>
        <w:t>user” as defined in section 1 of the Act;</w:t>
      </w:r>
    </w:p>
    <w:p w14:paraId="53D3D30E" w14:textId="6071E7CB" w:rsidR="00A9654C" w:rsidRPr="007B5DB4" w:rsidRDefault="00C66089" w:rsidP="007B5DB4">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93141E">
        <w:rPr>
          <w:rFonts w:eastAsia="Times New Roman" w:cstheme="minorHAnsi"/>
          <w:color w:val="666666"/>
          <w:sz w:val="20"/>
          <w:szCs w:val="20"/>
          <w:lang w:eastAsia="en-ZA"/>
        </w:rPr>
        <w:t>“</w:t>
      </w:r>
      <w:r w:rsidRPr="0093141E">
        <w:rPr>
          <w:rFonts w:eastAsia="Times New Roman" w:cstheme="minorHAnsi"/>
          <w:b/>
          <w:bCs/>
          <w:color w:val="666666"/>
          <w:sz w:val="20"/>
          <w:szCs w:val="20"/>
          <w:lang w:eastAsia="en-ZA"/>
        </w:rPr>
        <w:t>Due date</w:t>
      </w:r>
      <w:r w:rsidRPr="0093141E">
        <w:rPr>
          <w:rFonts w:eastAsia="Times New Roman" w:cstheme="minorHAnsi"/>
          <w:color w:val="666666"/>
          <w:sz w:val="20"/>
          <w:szCs w:val="20"/>
          <w:lang w:eastAsia="en-ZA"/>
        </w:rPr>
        <w:t>” means the date on which any amounts owed by Customer to ICTGlobe in respect of the ICTGlobe Services and the Selected SE, where applicable, become due and payable, and which is printed on the Invoice;</w:t>
      </w:r>
    </w:p>
    <w:p w14:paraId="2500ED75" w14:textId="568F559A" w:rsidR="00997109"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93141E">
        <w:rPr>
          <w:rFonts w:eastAsia="Times New Roman" w:cstheme="minorHAnsi"/>
          <w:color w:val="666666"/>
          <w:sz w:val="20"/>
          <w:szCs w:val="20"/>
          <w:lang w:eastAsia="en-ZA"/>
        </w:rPr>
        <w:t>“</w:t>
      </w:r>
      <w:r w:rsidRPr="0093141E">
        <w:rPr>
          <w:rFonts w:eastAsia="Times New Roman" w:cstheme="minorHAnsi"/>
          <w:b/>
          <w:bCs/>
          <w:color w:val="666666"/>
          <w:sz w:val="20"/>
          <w:szCs w:val="20"/>
          <w:lang w:eastAsia="en-ZA"/>
        </w:rPr>
        <w:t>Electronic Communications</w:t>
      </w:r>
      <w:r w:rsidRPr="0093141E">
        <w:rPr>
          <w:rFonts w:eastAsia="Times New Roman" w:cstheme="minorHAnsi"/>
          <w:color w:val="666666"/>
          <w:sz w:val="20"/>
          <w:szCs w:val="20"/>
          <w:lang w:eastAsia="en-ZA"/>
        </w:rPr>
        <w:t>” means the emission, transmission or reception of information, including without limitation, voice, sound, data, text, video, animation, visual images, moving images and pictures, signals or a combination thereof by means of magnetism, radio or other electromagnetic waves, optical, electromagnetic systems or any agency of a like nature, whether with or without the aid of tangible conductor/conduit, but does not include content service as defined in section 1 of the Act;</w:t>
      </w:r>
    </w:p>
    <w:p w14:paraId="16DC48BE" w14:textId="77777777" w:rsidR="00A16EA4"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997109">
        <w:rPr>
          <w:rFonts w:eastAsia="Times New Roman" w:cstheme="minorHAnsi"/>
          <w:color w:val="666666"/>
          <w:sz w:val="20"/>
          <w:szCs w:val="20"/>
          <w:lang w:eastAsia="en-ZA"/>
        </w:rPr>
        <w:t>“</w:t>
      </w:r>
      <w:r w:rsidRPr="00997109">
        <w:rPr>
          <w:rFonts w:eastAsia="Times New Roman" w:cstheme="minorHAnsi"/>
          <w:b/>
          <w:bCs/>
          <w:color w:val="666666"/>
          <w:sz w:val="20"/>
          <w:szCs w:val="20"/>
          <w:lang w:eastAsia="en-ZA"/>
        </w:rPr>
        <w:t>Electronic Communications Network</w:t>
      </w:r>
      <w:r w:rsidRPr="00997109">
        <w:rPr>
          <w:rFonts w:eastAsia="Times New Roman" w:cstheme="minorHAnsi"/>
          <w:color w:val="666666"/>
          <w:sz w:val="20"/>
          <w:szCs w:val="20"/>
          <w:lang w:eastAsia="en-ZA"/>
        </w:rPr>
        <w:t>” or “</w:t>
      </w:r>
      <w:r w:rsidRPr="00997109">
        <w:rPr>
          <w:rFonts w:eastAsia="Times New Roman" w:cstheme="minorHAnsi"/>
          <w:b/>
          <w:bCs/>
          <w:color w:val="666666"/>
          <w:sz w:val="20"/>
          <w:szCs w:val="20"/>
          <w:lang w:eastAsia="en-ZA"/>
        </w:rPr>
        <w:t>ECN</w:t>
      </w:r>
      <w:r w:rsidRPr="00997109">
        <w:rPr>
          <w:rFonts w:eastAsia="Times New Roman" w:cstheme="minorHAnsi"/>
          <w:color w:val="666666"/>
          <w:sz w:val="20"/>
          <w:szCs w:val="20"/>
          <w:lang w:eastAsia="en-ZA"/>
        </w:rPr>
        <w:t>” means any system of electronic communications facilities (excluding Selected SE and SE), as defined under section 1 of the Act, including without limitation satellite systems; fixed systems (circuit-</w:t>
      </w:r>
      <w:r w:rsidRPr="00997109">
        <w:rPr>
          <w:rFonts w:eastAsia="Times New Roman" w:cstheme="minorHAnsi"/>
          <w:color w:val="666666"/>
          <w:sz w:val="20"/>
          <w:szCs w:val="20"/>
          <w:lang w:eastAsia="en-ZA"/>
        </w:rPr>
        <w:softHyphen/>
        <w:t xml:space="preserve"> and packet-</w:t>
      </w:r>
      <w:r w:rsidRPr="00997109">
        <w:rPr>
          <w:rFonts w:eastAsia="Times New Roman" w:cstheme="minorHAnsi"/>
          <w:color w:val="666666"/>
          <w:sz w:val="20"/>
          <w:szCs w:val="20"/>
          <w:lang w:eastAsia="en-ZA"/>
        </w:rPr>
        <w:softHyphen/>
        <w:t xml:space="preserve">switched); mobile systems; </w:t>
      </w:r>
      <w:r w:rsidR="00E5440E" w:rsidRPr="00997109">
        <w:rPr>
          <w:rFonts w:eastAsia="Times New Roman" w:cstheme="minorHAnsi"/>
          <w:color w:val="666666"/>
          <w:sz w:val="20"/>
          <w:szCs w:val="20"/>
          <w:lang w:eastAsia="en-ZA"/>
        </w:rPr>
        <w:t>fibre</w:t>
      </w:r>
      <w:r w:rsidRPr="00997109">
        <w:rPr>
          <w:rFonts w:eastAsia="Times New Roman" w:cstheme="minorHAnsi"/>
          <w:color w:val="666666"/>
          <w:sz w:val="20"/>
          <w:szCs w:val="20"/>
          <w:lang w:eastAsia="en-ZA"/>
        </w:rPr>
        <w:t xml:space="preserve"> optic cables (undersea and land-</w:t>
      </w:r>
      <w:r w:rsidRPr="00997109">
        <w:rPr>
          <w:rFonts w:eastAsia="Times New Roman" w:cstheme="minorHAnsi"/>
          <w:color w:val="666666"/>
          <w:sz w:val="20"/>
          <w:szCs w:val="20"/>
          <w:lang w:eastAsia="en-ZA"/>
        </w:rPr>
        <w:softHyphen/>
        <w:t>based); electricity cable systems (to the extent used for electronic communications services); and other transmission systems, used for conveyance of electronic communications;</w:t>
      </w:r>
    </w:p>
    <w:p w14:paraId="71CC3BDC" w14:textId="77777777" w:rsidR="007E6431"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A16EA4">
        <w:rPr>
          <w:rFonts w:eastAsia="Times New Roman" w:cstheme="minorHAnsi"/>
          <w:color w:val="666666"/>
          <w:sz w:val="20"/>
          <w:szCs w:val="20"/>
          <w:lang w:eastAsia="en-ZA"/>
        </w:rPr>
        <w:t>“</w:t>
      </w:r>
      <w:r w:rsidRPr="00A16EA4">
        <w:rPr>
          <w:rFonts w:eastAsia="Times New Roman" w:cstheme="minorHAnsi"/>
          <w:b/>
          <w:bCs/>
          <w:color w:val="666666"/>
          <w:sz w:val="20"/>
          <w:szCs w:val="20"/>
          <w:lang w:eastAsia="en-ZA"/>
        </w:rPr>
        <w:t>Electronic Communications Network Servic</w:t>
      </w:r>
      <w:r w:rsidRPr="00A16EA4">
        <w:rPr>
          <w:rFonts w:eastAsia="Times New Roman" w:cstheme="minorHAnsi"/>
          <w:color w:val="666666"/>
          <w:sz w:val="20"/>
          <w:szCs w:val="20"/>
          <w:lang w:eastAsia="en-ZA"/>
        </w:rPr>
        <w:t>e” or “</w:t>
      </w:r>
      <w:r w:rsidRPr="00A16EA4">
        <w:rPr>
          <w:rFonts w:eastAsia="Times New Roman" w:cstheme="minorHAnsi"/>
          <w:b/>
          <w:bCs/>
          <w:color w:val="666666"/>
          <w:sz w:val="20"/>
          <w:szCs w:val="20"/>
          <w:lang w:eastAsia="en-ZA"/>
        </w:rPr>
        <w:t>ECNS</w:t>
      </w:r>
      <w:r w:rsidRPr="00A16EA4">
        <w:rPr>
          <w:rFonts w:eastAsia="Times New Roman" w:cstheme="minorHAnsi"/>
          <w:color w:val="666666"/>
          <w:sz w:val="20"/>
          <w:szCs w:val="20"/>
          <w:lang w:eastAsia="en-ZA"/>
        </w:rPr>
        <w:t>” means a service as defined under section 1 of the Act, whereby a person makes available an electronic communications network, whether by sale, lease or otherwise, for that person’s own use for the provision of an electronic communications service or broadcasting service</w:t>
      </w:r>
      <w:r w:rsidR="006276D9">
        <w:rPr>
          <w:rFonts w:eastAsia="Times New Roman" w:cstheme="minorHAnsi"/>
          <w:color w:val="666666"/>
          <w:sz w:val="20"/>
          <w:szCs w:val="20"/>
          <w:lang w:eastAsia="en-ZA"/>
        </w:rPr>
        <w:t>;</w:t>
      </w:r>
      <w:r w:rsidRPr="00A16EA4">
        <w:rPr>
          <w:rFonts w:eastAsia="Times New Roman" w:cstheme="minorHAnsi"/>
          <w:color w:val="666666"/>
          <w:sz w:val="20"/>
          <w:szCs w:val="20"/>
          <w:lang w:eastAsia="en-ZA"/>
        </w:rPr>
        <w:t xml:space="preserve"> to another person for that other person’s use in the provision of an electronic communications service or broadcasting service; or for resale to an electronic communications service licensee, broadcasting service licensee or any other service contemplated in the Act, and ‘network services’ is construed accordingly;</w:t>
      </w:r>
    </w:p>
    <w:p w14:paraId="1380A212" w14:textId="77777777" w:rsidR="007E6431"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6276D9">
        <w:rPr>
          <w:rFonts w:eastAsia="Times New Roman" w:cstheme="minorHAnsi"/>
          <w:color w:val="666666"/>
          <w:sz w:val="20"/>
          <w:szCs w:val="20"/>
          <w:lang w:eastAsia="en-ZA"/>
        </w:rPr>
        <w:t>“</w:t>
      </w:r>
      <w:r w:rsidRPr="007E6431">
        <w:rPr>
          <w:rFonts w:eastAsia="Times New Roman" w:cstheme="minorHAnsi"/>
          <w:b/>
          <w:bCs/>
          <w:color w:val="666666"/>
          <w:sz w:val="20"/>
          <w:szCs w:val="20"/>
          <w:lang w:eastAsia="en-ZA"/>
        </w:rPr>
        <w:t>Electronic Communications Service</w:t>
      </w:r>
      <w:r w:rsidRPr="006276D9">
        <w:rPr>
          <w:rFonts w:eastAsia="Times New Roman" w:cstheme="minorHAnsi"/>
          <w:color w:val="666666"/>
          <w:sz w:val="20"/>
          <w:szCs w:val="20"/>
          <w:lang w:eastAsia="en-ZA"/>
        </w:rPr>
        <w:t>” or “</w:t>
      </w:r>
      <w:r w:rsidRPr="007E6431">
        <w:rPr>
          <w:rFonts w:eastAsia="Times New Roman" w:cstheme="minorHAnsi"/>
          <w:b/>
          <w:bCs/>
          <w:color w:val="666666"/>
          <w:sz w:val="20"/>
          <w:szCs w:val="20"/>
          <w:lang w:eastAsia="en-ZA"/>
        </w:rPr>
        <w:t>ECS</w:t>
      </w:r>
      <w:r w:rsidRPr="006276D9">
        <w:rPr>
          <w:rFonts w:eastAsia="Times New Roman" w:cstheme="minorHAnsi"/>
          <w:color w:val="666666"/>
          <w:sz w:val="20"/>
          <w:szCs w:val="20"/>
          <w:lang w:eastAsia="en-ZA"/>
        </w:rPr>
        <w:t>” means any service provided to the public, sections of the public, the State, or the Customers to such service, which consists wholly or mainly of the conveyance by any means of electronic communications over an electronic communications network, but excludes broadcasting services;</w:t>
      </w:r>
    </w:p>
    <w:p w14:paraId="7EFE1927" w14:textId="77777777" w:rsidR="00B14DBE"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7E6431">
        <w:rPr>
          <w:rFonts w:eastAsia="Times New Roman" w:cstheme="minorHAnsi"/>
          <w:color w:val="666666"/>
          <w:sz w:val="20"/>
          <w:szCs w:val="20"/>
          <w:lang w:eastAsia="en-ZA"/>
        </w:rPr>
        <w:t>“</w:t>
      </w:r>
      <w:r w:rsidRPr="007E6431">
        <w:rPr>
          <w:rFonts w:eastAsia="Times New Roman" w:cstheme="minorHAnsi"/>
          <w:b/>
          <w:bCs/>
          <w:color w:val="666666"/>
          <w:sz w:val="20"/>
          <w:szCs w:val="20"/>
          <w:lang w:eastAsia="en-ZA"/>
        </w:rPr>
        <w:t>Exchange connection</w:t>
      </w:r>
      <w:r w:rsidRPr="007E6431">
        <w:rPr>
          <w:rFonts w:eastAsia="Times New Roman" w:cstheme="minorHAnsi"/>
          <w:color w:val="666666"/>
          <w:sz w:val="20"/>
          <w:szCs w:val="20"/>
          <w:lang w:eastAsia="en-ZA"/>
        </w:rPr>
        <w:t>” means the line that connects a main telephone service to an exchange which is also referred to as a private branch exchange line (PBX line) when terminated in a private branch exchange (PBX) or in any other type of telephone system;</w:t>
      </w:r>
    </w:p>
    <w:p w14:paraId="0D30AFB4" w14:textId="3B6CD853" w:rsidR="00536367"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B14DBE">
        <w:rPr>
          <w:rFonts w:eastAsia="Times New Roman" w:cstheme="minorHAnsi"/>
          <w:color w:val="666666"/>
          <w:sz w:val="20"/>
          <w:szCs w:val="20"/>
          <w:lang w:eastAsia="en-ZA"/>
        </w:rPr>
        <w:t>“</w:t>
      </w:r>
      <w:r w:rsidRPr="00B14DBE">
        <w:rPr>
          <w:rFonts w:eastAsia="Times New Roman" w:cstheme="minorHAnsi"/>
          <w:b/>
          <w:bCs/>
          <w:color w:val="666666"/>
          <w:sz w:val="20"/>
          <w:szCs w:val="20"/>
          <w:lang w:eastAsia="en-ZA"/>
        </w:rPr>
        <w:t>Fixed Term Agreement</w:t>
      </w:r>
      <w:r w:rsidRPr="00B14DBE">
        <w:rPr>
          <w:rFonts w:eastAsia="Times New Roman" w:cstheme="minorHAnsi"/>
          <w:color w:val="666666"/>
          <w:sz w:val="20"/>
          <w:szCs w:val="20"/>
          <w:lang w:eastAsia="en-ZA"/>
        </w:rPr>
        <w:t xml:space="preserve">” means an Agreement concluded by ICTGlobe with a Customer which is in excess of a one month period, as selected by the Applicant under the </w:t>
      </w:r>
      <w:r w:rsidR="008236AD">
        <w:rPr>
          <w:rFonts w:eastAsia="Times New Roman" w:cstheme="minorHAnsi"/>
          <w:color w:val="666666"/>
          <w:sz w:val="20"/>
          <w:szCs w:val="20"/>
          <w:lang w:eastAsia="en-ZA"/>
        </w:rPr>
        <w:t>Service Agreement</w:t>
      </w:r>
      <w:r w:rsidRPr="00B14DBE">
        <w:rPr>
          <w:rFonts w:eastAsia="Times New Roman" w:cstheme="minorHAnsi"/>
          <w:color w:val="666666"/>
          <w:sz w:val="20"/>
          <w:szCs w:val="20"/>
          <w:lang w:eastAsia="en-ZA"/>
        </w:rPr>
        <w:t>, and which for any avoidance of doubt will be limited in the case of a Consumer, to a maximum period of 5 (five years) together with any renewed period or term as requested by the Consumer in accordance with options granted by ICTGlobe to the Consumer;</w:t>
      </w:r>
    </w:p>
    <w:p w14:paraId="16919FAE" w14:textId="6BA799DE" w:rsidR="00363D37" w:rsidRDefault="00363D37"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363D37">
        <w:rPr>
          <w:rFonts w:eastAsia="Times New Roman" w:cstheme="minorHAnsi"/>
          <w:color w:val="666666"/>
          <w:sz w:val="20"/>
          <w:szCs w:val="20"/>
          <w:lang w:eastAsia="en-ZA"/>
        </w:rPr>
        <w:t>“</w:t>
      </w:r>
      <w:r w:rsidRPr="00363D37">
        <w:rPr>
          <w:rFonts w:eastAsia="Times New Roman" w:cstheme="minorHAnsi"/>
          <w:b/>
          <w:bCs/>
          <w:color w:val="666666"/>
          <w:sz w:val="20"/>
          <w:szCs w:val="20"/>
          <w:lang w:eastAsia="en-ZA"/>
        </w:rPr>
        <w:t>ICTGlobe</w:t>
      </w:r>
      <w:r w:rsidRPr="00363D37">
        <w:rPr>
          <w:rFonts w:eastAsia="Times New Roman" w:cstheme="minorHAnsi"/>
          <w:color w:val="666666"/>
          <w:sz w:val="20"/>
          <w:szCs w:val="20"/>
          <w:lang w:eastAsia="en-ZA"/>
        </w:rPr>
        <w:t>” means ICTGlobe Management (Pty) Ltd Limited, Registration number 2000/015690/07, a private company incorporated in terms of the laws of the Republic of South Africa;</w:t>
      </w:r>
    </w:p>
    <w:p w14:paraId="587DD793" w14:textId="09FF0A27" w:rsidR="00363D37" w:rsidRDefault="00363D37"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363D37">
        <w:rPr>
          <w:rFonts w:eastAsia="Times New Roman" w:cstheme="minorHAnsi"/>
          <w:color w:val="666666"/>
          <w:sz w:val="20"/>
          <w:szCs w:val="20"/>
          <w:lang w:eastAsia="en-ZA"/>
        </w:rPr>
        <w:t>“</w:t>
      </w:r>
      <w:r w:rsidRPr="00363D37">
        <w:rPr>
          <w:rFonts w:eastAsia="Times New Roman" w:cstheme="minorHAnsi"/>
          <w:b/>
          <w:bCs/>
          <w:color w:val="666666"/>
          <w:sz w:val="20"/>
          <w:szCs w:val="20"/>
          <w:lang w:eastAsia="en-ZA"/>
        </w:rPr>
        <w:t>ICTGlobe Services</w:t>
      </w:r>
      <w:r w:rsidRPr="00363D37">
        <w:rPr>
          <w:rFonts w:eastAsia="Times New Roman" w:cstheme="minorHAnsi"/>
          <w:color w:val="666666"/>
          <w:sz w:val="20"/>
          <w:szCs w:val="20"/>
          <w:lang w:eastAsia="en-ZA"/>
        </w:rPr>
        <w:t>” means the electronic communication services, as selected by the Customer under the</w:t>
      </w:r>
      <w:r w:rsidR="008236AD">
        <w:rPr>
          <w:rFonts w:eastAsia="Times New Roman" w:cstheme="minorHAnsi"/>
          <w:color w:val="666666"/>
          <w:sz w:val="20"/>
          <w:szCs w:val="20"/>
          <w:lang w:eastAsia="en-ZA"/>
        </w:rPr>
        <w:t xml:space="preserve"> Service Agreement</w:t>
      </w:r>
      <w:r w:rsidRPr="00363D37">
        <w:rPr>
          <w:rFonts w:eastAsia="Times New Roman" w:cstheme="minorHAnsi"/>
          <w:color w:val="666666"/>
          <w:sz w:val="20"/>
          <w:szCs w:val="20"/>
          <w:lang w:eastAsia="en-ZA"/>
        </w:rPr>
        <w:t>, which ICTGlobe will provide to the Customer in terms of the Agreement;</w:t>
      </w:r>
    </w:p>
    <w:p w14:paraId="04F8A346" w14:textId="1835322E" w:rsidR="008F6F82"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536367">
        <w:rPr>
          <w:rFonts w:eastAsia="Times New Roman" w:cstheme="minorHAnsi"/>
          <w:color w:val="666666"/>
          <w:sz w:val="20"/>
          <w:szCs w:val="20"/>
          <w:lang w:eastAsia="en-ZA"/>
        </w:rPr>
        <w:lastRenderedPageBreak/>
        <w:t>“</w:t>
      </w:r>
      <w:r w:rsidRPr="00536367">
        <w:rPr>
          <w:rFonts w:eastAsia="Times New Roman" w:cstheme="minorHAnsi"/>
          <w:b/>
          <w:bCs/>
          <w:color w:val="666666"/>
          <w:sz w:val="20"/>
          <w:szCs w:val="20"/>
          <w:lang w:eastAsia="en-ZA"/>
        </w:rPr>
        <w:t>Initial Period</w:t>
      </w:r>
      <w:r w:rsidRPr="00536367">
        <w:rPr>
          <w:rFonts w:eastAsia="Times New Roman" w:cstheme="minorHAnsi"/>
          <w:color w:val="666666"/>
          <w:sz w:val="20"/>
          <w:szCs w:val="20"/>
          <w:lang w:eastAsia="en-ZA"/>
        </w:rPr>
        <w:t xml:space="preserve">” means the number of months which the Customer has selected under the </w:t>
      </w:r>
      <w:r w:rsidR="00785619">
        <w:rPr>
          <w:rFonts w:eastAsia="Times New Roman" w:cstheme="minorHAnsi"/>
          <w:color w:val="666666"/>
          <w:sz w:val="20"/>
          <w:szCs w:val="20"/>
          <w:lang w:eastAsia="en-ZA"/>
        </w:rPr>
        <w:t>Service Agreement</w:t>
      </w:r>
      <w:r w:rsidRPr="00536367">
        <w:rPr>
          <w:rFonts w:eastAsia="Times New Roman" w:cstheme="minorHAnsi"/>
          <w:color w:val="666666"/>
          <w:sz w:val="20"/>
          <w:szCs w:val="20"/>
          <w:lang w:eastAsia="en-ZA"/>
        </w:rPr>
        <w:t xml:space="preserve"> under the line item “contract </w:t>
      </w:r>
      <w:r w:rsidR="00DB7AD5" w:rsidRPr="00536367">
        <w:rPr>
          <w:rFonts w:eastAsia="Times New Roman" w:cstheme="minorHAnsi"/>
          <w:color w:val="666666"/>
          <w:sz w:val="20"/>
          <w:szCs w:val="20"/>
          <w:lang w:eastAsia="en-ZA"/>
        </w:rPr>
        <w:t>period</w:t>
      </w:r>
      <w:r w:rsidR="001C7EE4">
        <w:rPr>
          <w:rFonts w:eastAsia="Times New Roman" w:cstheme="minorHAnsi"/>
          <w:color w:val="666666"/>
          <w:sz w:val="20"/>
          <w:szCs w:val="20"/>
          <w:lang w:eastAsia="en-ZA"/>
        </w:rPr>
        <w:t xml:space="preserve">” </w:t>
      </w:r>
      <w:r w:rsidR="00DB7AD5" w:rsidRPr="00536367">
        <w:rPr>
          <w:rFonts w:eastAsia="Times New Roman" w:cstheme="minorHAnsi"/>
          <w:color w:val="666666"/>
          <w:sz w:val="20"/>
          <w:szCs w:val="20"/>
          <w:lang w:eastAsia="en-ZA"/>
        </w:rPr>
        <w:t>for</w:t>
      </w:r>
      <w:r w:rsidRPr="00536367">
        <w:rPr>
          <w:rFonts w:eastAsia="Times New Roman" w:cstheme="minorHAnsi"/>
          <w:color w:val="666666"/>
          <w:sz w:val="20"/>
          <w:szCs w:val="20"/>
          <w:lang w:eastAsia="en-ZA"/>
        </w:rPr>
        <w:t xml:space="preserve"> which the Agreement will run, which period will start running on the Connection date;</w:t>
      </w:r>
    </w:p>
    <w:p w14:paraId="7F4DFFFA" w14:textId="77777777" w:rsidR="008F6F82"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8F6F82">
        <w:rPr>
          <w:rFonts w:eastAsia="Times New Roman" w:cstheme="minorHAnsi"/>
          <w:color w:val="666666"/>
          <w:sz w:val="20"/>
          <w:szCs w:val="20"/>
          <w:lang w:eastAsia="en-ZA"/>
        </w:rPr>
        <w:t>“</w:t>
      </w:r>
      <w:r w:rsidRPr="008F6F82">
        <w:rPr>
          <w:rFonts w:eastAsia="Times New Roman" w:cstheme="minorHAnsi"/>
          <w:b/>
          <w:bCs/>
          <w:color w:val="666666"/>
          <w:sz w:val="20"/>
          <w:szCs w:val="20"/>
          <w:lang w:eastAsia="en-ZA"/>
        </w:rPr>
        <w:t>Individual Consumer</w:t>
      </w:r>
      <w:r w:rsidRPr="008F6F82">
        <w:rPr>
          <w:rFonts w:eastAsia="Times New Roman" w:cstheme="minorHAnsi"/>
          <w:color w:val="666666"/>
          <w:sz w:val="20"/>
          <w:szCs w:val="20"/>
          <w:lang w:eastAsia="en-ZA"/>
        </w:rPr>
        <w:t>” means a Consumer who is natural person;</w:t>
      </w:r>
    </w:p>
    <w:p w14:paraId="3BD83875" w14:textId="77777777" w:rsidR="00376AFE"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8F6F82">
        <w:rPr>
          <w:rFonts w:eastAsia="Times New Roman" w:cstheme="minorHAnsi"/>
          <w:color w:val="666666"/>
          <w:sz w:val="20"/>
          <w:szCs w:val="20"/>
          <w:lang w:eastAsia="en-ZA"/>
        </w:rPr>
        <w:t>“</w:t>
      </w:r>
      <w:r w:rsidRPr="008F6F82">
        <w:rPr>
          <w:rFonts w:eastAsia="Times New Roman" w:cstheme="minorHAnsi"/>
          <w:b/>
          <w:bCs/>
          <w:color w:val="666666"/>
          <w:sz w:val="20"/>
          <w:szCs w:val="20"/>
          <w:lang w:eastAsia="en-ZA"/>
        </w:rPr>
        <w:t>Interest rate</w:t>
      </w:r>
      <w:r w:rsidRPr="008F6F82">
        <w:rPr>
          <w:rFonts w:eastAsia="Times New Roman" w:cstheme="minorHAnsi"/>
          <w:color w:val="666666"/>
          <w:sz w:val="20"/>
          <w:szCs w:val="20"/>
          <w:lang w:eastAsia="en-ZA"/>
        </w:rPr>
        <w:t>” means the interest rate determined by ICTGlobe from time to time levied on any outstanding amounts due to ICTGlobe which will not exceed the maximum rate allowed under the National Credit Act, 34 of 2005 and provided that the said rate shall be uniformly applied to all amounts outstanding and due;</w:t>
      </w:r>
    </w:p>
    <w:p w14:paraId="7E05433D" w14:textId="77777777" w:rsidR="00376AFE"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376AFE">
        <w:rPr>
          <w:rFonts w:eastAsia="Times New Roman" w:cstheme="minorHAnsi"/>
          <w:color w:val="666666"/>
          <w:sz w:val="20"/>
          <w:szCs w:val="20"/>
          <w:lang w:eastAsia="en-ZA"/>
        </w:rPr>
        <w:t>“</w:t>
      </w:r>
      <w:r w:rsidRPr="00376AFE">
        <w:rPr>
          <w:rFonts w:eastAsia="Times New Roman" w:cstheme="minorHAnsi"/>
          <w:b/>
          <w:bCs/>
          <w:color w:val="666666"/>
          <w:sz w:val="20"/>
          <w:szCs w:val="20"/>
          <w:lang w:eastAsia="en-ZA"/>
        </w:rPr>
        <w:t>Invoice</w:t>
      </w:r>
      <w:r w:rsidRPr="00376AFE">
        <w:rPr>
          <w:rFonts w:eastAsia="Times New Roman" w:cstheme="minorHAnsi"/>
          <w:color w:val="666666"/>
          <w:sz w:val="20"/>
          <w:szCs w:val="20"/>
          <w:lang w:eastAsia="en-ZA"/>
        </w:rPr>
        <w:t>” shall mean the notification of Charges sent to the Customer setting out all amounts due and owing to ICTGlobe by the Customer in respect of the ICTGlobe Services and/or where applicable, the Selected SE;</w:t>
      </w:r>
    </w:p>
    <w:p w14:paraId="6F7252BB" w14:textId="77777777" w:rsidR="00DE781F"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376AFE">
        <w:rPr>
          <w:rFonts w:eastAsia="Times New Roman" w:cstheme="minorHAnsi"/>
          <w:color w:val="666666"/>
          <w:sz w:val="20"/>
          <w:szCs w:val="20"/>
          <w:lang w:eastAsia="en-ZA"/>
        </w:rPr>
        <w:t>“</w:t>
      </w:r>
      <w:r w:rsidRPr="00DE781F">
        <w:rPr>
          <w:rFonts w:eastAsia="Times New Roman" w:cstheme="minorHAnsi"/>
          <w:b/>
          <w:bCs/>
          <w:color w:val="666666"/>
          <w:sz w:val="20"/>
          <w:szCs w:val="20"/>
          <w:lang w:eastAsia="en-ZA"/>
        </w:rPr>
        <w:t>Migration</w:t>
      </w:r>
      <w:r w:rsidRPr="00376AFE">
        <w:rPr>
          <w:rFonts w:eastAsia="Times New Roman" w:cstheme="minorHAnsi"/>
          <w:color w:val="666666"/>
          <w:sz w:val="20"/>
          <w:szCs w:val="20"/>
          <w:lang w:eastAsia="en-ZA"/>
        </w:rPr>
        <w:t>” means the Customer’s election to change the ICTGlobe Services and or Selected SE received under the Agreement to another, which if accepted by ICTGlobe will give rise to a review and amendment of the Charges;</w:t>
      </w:r>
    </w:p>
    <w:p w14:paraId="706B9E12" w14:textId="77777777" w:rsidR="00F6696D"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DE781F">
        <w:rPr>
          <w:rFonts w:eastAsia="Times New Roman" w:cstheme="minorHAnsi"/>
          <w:color w:val="666666"/>
          <w:sz w:val="20"/>
          <w:szCs w:val="20"/>
          <w:lang w:eastAsia="en-ZA"/>
        </w:rPr>
        <w:t>“</w:t>
      </w:r>
      <w:r w:rsidRPr="00DE781F">
        <w:rPr>
          <w:rFonts w:eastAsia="Times New Roman" w:cstheme="minorHAnsi"/>
          <w:b/>
          <w:bCs/>
          <w:color w:val="666666"/>
          <w:sz w:val="20"/>
          <w:szCs w:val="20"/>
          <w:lang w:eastAsia="en-ZA"/>
        </w:rPr>
        <w:t>Minimum Service Standards</w:t>
      </w:r>
      <w:r w:rsidRPr="00DE781F">
        <w:rPr>
          <w:rFonts w:eastAsia="Times New Roman" w:cstheme="minorHAnsi"/>
          <w:color w:val="666666"/>
          <w:sz w:val="20"/>
          <w:szCs w:val="20"/>
          <w:lang w:eastAsia="en-ZA"/>
        </w:rPr>
        <w:t>” means the minimum service standards for end users and subscribers set by the Authority (ICASA), housed under the Act, titled Regulations Setting Out The</w:t>
      </w:r>
      <w:r w:rsidR="00DE781F">
        <w:rPr>
          <w:rFonts w:eastAsia="Times New Roman" w:cstheme="minorHAnsi"/>
          <w:color w:val="666666"/>
          <w:sz w:val="20"/>
          <w:szCs w:val="20"/>
          <w:lang w:eastAsia="en-ZA"/>
        </w:rPr>
        <w:t xml:space="preserve"> </w:t>
      </w:r>
      <w:r w:rsidRPr="00DE781F">
        <w:rPr>
          <w:rFonts w:eastAsia="Times New Roman" w:cstheme="minorHAnsi"/>
          <w:color w:val="666666"/>
          <w:sz w:val="20"/>
          <w:szCs w:val="20"/>
          <w:lang w:eastAsia="en-ZA"/>
        </w:rPr>
        <w:t>Minimum Standards For End-</w:t>
      </w:r>
      <w:r w:rsidRPr="00DE781F">
        <w:rPr>
          <w:rFonts w:eastAsia="Times New Roman" w:cstheme="minorHAnsi"/>
          <w:color w:val="666666"/>
          <w:sz w:val="20"/>
          <w:szCs w:val="20"/>
          <w:lang w:eastAsia="en-ZA"/>
        </w:rPr>
        <w:softHyphen/>
        <w:t>User And Subscriber Service Charters, GNR.774 of 24 July 2009, Government Gazette no 32431, as amended or replaced from time to time;</w:t>
      </w:r>
    </w:p>
    <w:p w14:paraId="2AD5AD5A" w14:textId="7F5F6982" w:rsidR="00D53B52"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F6696D">
        <w:rPr>
          <w:rFonts w:eastAsia="Times New Roman" w:cstheme="minorHAnsi"/>
          <w:color w:val="666666"/>
          <w:sz w:val="20"/>
          <w:szCs w:val="20"/>
          <w:lang w:eastAsia="en-ZA"/>
        </w:rPr>
        <w:t>“</w:t>
      </w:r>
      <w:r w:rsidRPr="00F6696D">
        <w:rPr>
          <w:rFonts w:eastAsia="Times New Roman" w:cstheme="minorHAnsi"/>
          <w:b/>
          <w:bCs/>
          <w:color w:val="666666"/>
          <w:sz w:val="20"/>
          <w:szCs w:val="20"/>
          <w:lang w:eastAsia="en-ZA"/>
        </w:rPr>
        <w:t>Month to Month Agreement</w:t>
      </w:r>
      <w:r w:rsidRPr="00F6696D">
        <w:rPr>
          <w:rFonts w:eastAsia="Times New Roman" w:cstheme="minorHAnsi"/>
          <w:color w:val="666666"/>
          <w:sz w:val="20"/>
          <w:szCs w:val="20"/>
          <w:lang w:eastAsia="en-ZA"/>
        </w:rPr>
        <w:t xml:space="preserve">” means the Agreement, which has been concluded between ICTGlobe and the Customer, which will run on a month to month basis and which is capable of being terminated by either party on 1 (one) month written notice, which option the Customer has selected under the </w:t>
      </w:r>
      <w:r w:rsidR="00785619">
        <w:rPr>
          <w:rFonts w:eastAsia="Times New Roman" w:cstheme="minorHAnsi"/>
          <w:color w:val="666666"/>
          <w:sz w:val="20"/>
          <w:szCs w:val="20"/>
          <w:lang w:eastAsia="en-ZA"/>
        </w:rPr>
        <w:t>Service Agreement</w:t>
      </w:r>
      <w:r w:rsidRPr="00F6696D">
        <w:rPr>
          <w:rFonts w:eastAsia="Times New Roman" w:cstheme="minorHAnsi"/>
          <w:color w:val="666666"/>
          <w:sz w:val="20"/>
          <w:szCs w:val="20"/>
          <w:lang w:eastAsia="en-ZA"/>
        </w:rPr>
        <w:t xml:space="preserve"> under the line item “contract period”, or being the default contract term once a fixed term agreement between ICTGlobe and the Customer has expired, which the Customer chose not to renew or cancel;</w:t>
      </w:r>
    </w:p>
    <w:p w14:paraId="1D0B48D1" w14:textId="0124C441" w:rsidR="005F368B" w:rsidRPr="00B158F6" w:rsidRDefault="005F368B" w:rsidP="009E23BB">
      <w:pPr>
        <w:pStyle w:val="ListParagraph"/>
        <w:numPr>
          <w:ilvl w:val="5"/>
          <w:numId w:val="1"/>
        </w:numPr>
        <w:spacing w:before="150" w:after="0" w:line="240" w:lineRule="auto"/>
        <w:ind w:left="1134" w:hanging="425"/>
        <w:jc w:val="both"/>
        <w:textAlignment w:val="baseline"/>
        <w:rPr>
          <w:rFonts w:eastAsia="Times New Roman" w:cstheme="minorHAnsi"/>
          <w:sz w:val="20"/>
          <w:szCs w:val="20"/>
          <w:lang w:eastAsia="en-ZA"/>
        </w:rPr>
      </w:pPr>
      <w:r w:rsidRPr="00B158F6">
        <w:rPr>
          <w:rFonts w:eastAsia="Times New Roman" w:cstheme="minorHAnsi"/>
          <w:sz w:val="20"/>
          <w:szCs w:val="20"/>
          <w:lang w:eastAsia="en-ZA"/>
        </w:rPr>
        <w:t>“</w:t>
      </w:r>
      <w:r w:rsidRPr="00B158F6">
        <w:rPr>
          <w:rFonts w:eastAsia="Times New Roman" w:cstheme="minorHAnsi"/>
          <w:b/>
          <w:bCs/>
          <w:sz w:val="20"/>
          <w:szCs w:val="20"/>
          <w:lang w:eastAsia="en-ZA"/>
        </w:rPr>
        <w:t>Network</w:t>
      </w:r>
      <w:r w:rsidR="00A30E97" w:rsidRPr="00B158F6">
        <w:rPr>
          <w:rFonts w:eastAsia="Times New Roman" w:cstheme="minorHAnsi"/>
          <w:sz w:val="20"/>
          <w:szCs w:val="20"/>
          <w:lang w:eastAsia="en-ZA"/>
        </w:rPr>
        <w:t>” means</w:t>
      </w:r>
      <w:r w:rsidR="00F147A9" w:rsidRPr="00B158F6">
        <w:rPr>
          <w:rFonts w:eastAsia="Times New Roman" w:cstheme="minorHAnsi"/>
          <w:sz w:val="20"/>
          <w:szCs w:val="20"/>
          <w:lang w:eastAsia="en-ZA"/>
        </w:rPr>
        <w:t xml:space="preserve"> the electronic communications network used by ICTGlobe to render electronic communications services in terms of ICTGlobe’s Individual Electronic Communications Service License or supplied by another ECS license holder contracted to supply such services for an on behalf of ICTGlobe;</w:t>
      </w:r>
    </w:p>
    <w:p w14:paraId="70B7FA1C" w14:textId="576371A2" w:rsidR="00D53B52"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D53B52">
        <w:rPr>
          <w:rFonts w:eastAsia="Times New Roman" w:cstheme="minorHAnsi"/>
          <w:color w:val="666666"/>
          <w:sz w:val="20"/>
          <w:szCs w:val="20"/>
          <w:lang w:eastAsia="en-ZA"/>
        </w:rPr>
        <w:t>“</w:t>
      </w:r>
      <w:r w:rsidRPr="00D53B52">
        <w:rPr>
          <w:rFonts w:eastAsia="Times New Roman" w:cstheme="minorHAnsi"/>
          <w:b/>
          <w:bCs/>
          <w:color w:val="666666"/>
          <w:sz w:val="20"/>
          <w:szCs w:val="20"/>
          <w:lang w:eastAsia="en-ZA"/>
        </w:rPr>
        <w:t>Office hours</w:t>
      </w:r>
      <w:r w:rsidRPr="00D53B52">
        <w:rPr>
          <w:rFonts w:eastAsia="Times New Roman" w:cstheme="minorHAnsi"/>
          <w:color w:val="666666"/>
          <w:sz w:val="20"/>
          <w:szCs w:val="20"/>
          <w:lang w:eastAsia="en-ZA"/>
        </w:rPr>
        <w:t>” means ICTGlobe’s normal business hours, as determined by ICTGlobe from time to time, currently being Monday to Friday, 8h00 to 17h00, but excluding public holidays;</w:t>
      </w:r>
    </w:p>
    <w:p w14:paraId="3109EAB7" w14:textId="6B9094E5" w:rsidR="00AA10B0" w:rsidRDefault="00AA10B0"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AA10B0">
        <w:rPr>
          <w:rFonts w:eastAsia="Times New Roman" w:cstheme="minorHAnsi"/>
          <w:color w:val="666666"/>
          <w:sz w:val="20"/>
          <w:szCs w:val="20"/>
          <w:lang w:eastAsia="en-ZA"/>
        </w:rPr>
        <w:t>“</w:t>
      </w:r>
      <w:r w:rsidRPr="00AA10B0">
        <w:rPr>
          <w:rFonts w:eastAsia="Times New Roman" w:cstheme="minorHAnsi"/>
          <w:b/>
          <w:bCs/>
          <w:color w:val="666666"/>
          <w:sz w:val="20"/>
          <w:szCs w:val="20"/>
          <w:lang w:eastAsia="en-ZA"/>
        </w:rPr>
        <w:t>Parties</w:t>
      </w:r>
      <w:r w:rsidRPr="00AA10B0">
        <w:rPr>
          <w:rFonts w:eastAsia="Times New Roman" w:cstheme="minorHAnsi"/>
          <w:color w:val="666666"/>
          <w:sz w:val="20"/>
          <w:szCs w:val="20"/>
          <w:lang w:eastAsia="en-ZA"/>
        </w:rPr>
        <w:t>” means collectively, ICTGlobe and the Customer;</w:t>
      </w:r>
    </w:p>
    <w:p w14:paraId="17DB8889" w14:textId="5C11A50B" w:rsidR="00550E87" w:rsidRDefault="00550E87"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550E87">
        <w:rPr>
          <w:rFonts w:eastAsia="Times New Roman" w:cstheme="minorHAnsi"/>
          <w:color w:val="666666"/>
          <w:sz w:val="20"/>
          <w:szCs w:val="20"/>
          <w:lang w:eastAsia="en-ZA"/>
        </w:rPr>
        <w:t>“</w:t>
      </w:r>
      <w:r w:rsidRPr="00550E87">
        <w:rPr>
          <w:rFonts w:eastAsia="Times New Roman" w:cstheme="minorHAnsi"/>
          <w:b/>
          <w:bCs/>
          <w:color w:val="666666"/>
          <w:sz w:val="20"/>
          <w:szCs w:val="20"/>
          <w:lang w:eastAsia="en-ZA"/>
        </w:rPr>
        <w:t>Personal Data</w:t>
      </w:r>
      <w:r w:rsidRPr="00550E87">
        <w:rPr>
          <w:rFonts w:eastAsia="Times New Roman" w:cstheme="minorHAnsi"/>
          <w:color w:val="666666"/>
          <w:sz w:val="20"/>
          <w:szCs w:val="20"/>
          <w:lang w:eastAsia="en-ZA"/>
        </w:rPr>
        <w:t>” means all personal details conveyed to ICTGlobe by the Applicant/Customer such as his/her identity, whereabouts, credit levels, financial status, earning capabilities, family members, likes, preferences and dislikes, which are required in order to process the application and required to determine current and future customer requirements;</w:t>
      </w:r>
    </w:p>
    <w:p w14:paraId="7A366304" w14:textId="6CCD379E" w:rsidR="00847C87"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D53B52">
        <w:rPr>
          <w:rFonts w:eastAsia="Times New Roman" w:cstheme="minorHAnsi"/>
          <w:color w:val="666666"/>
          <w:sz w:val="20"/>
          <w:szCs w:val="20"/>
          <w:lang w:eastAsia="en-ZA"/>
        </w:rPr>
        <w:t>“</w:t>
      </w:r>
      <w:r w:rsidRPr="00D53B52">
        <w:rPr>
          <w:rFonts w:eastAsia="Times New Roman" w:cstheme="minorHAnsi"/>
          <w:b/>
          <w:bCs/>
          <w:color w:val="666666"/>
          <w:sz w:val="20"/>
          <w:szCs w:val="20"/>
          <w:lang w:eastAsia="en-ZA"/>
        </w:rPr>
        <w:t>Private branch exchange (PBX) switching unit</w:t>
      </w:r>
      <w:r w:rsidRPr="00D53B52">
        <w:rPr>
          <w:rFonts w:eastAsia="Times New Roman" w:cstheme="minorHAnsi"/>
          <w:color w:val="666666"/>
          <w:sz w:val="20"/>
          <w:szCs w:val="20"/>
          <w:lang w:eastAsia="en-ZA"/>
        </w:rPr>
        <w:t>” means a telephone-</w:t>
      </w:r>
      <w:r w:rsidRPr="00D53B52">
        <w:rPr>
          <w:rFonts w:eastAsia="Times New Roman" w:cstheme="minorHAnsi"/>
          <w:color w:val="666666"/>
          <w:sz w:val="20"/>
          <w:szCs w:val="20"/>
          <w:lang w:eastAsia="en-ZA"/>
        </w:rPr>
        <w:softHyphen/>
        <w:t>switching unit installed on the Customer’s premises, or intended for such an installation, that is capable of being connected to an Electronic Communications Network by means of one or more exchange connections. Such a unit functions as an intermediary switching device for traffic between exchange Connections and extension circuits of the PBX (extensions), or between those extensions;</w:t>
      </w:r>
    </w:p>
    <w:p w14:paraId="2DD4F3BC" w14:textId="77777777" w:rsidR="00982384"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847C87">
        <w:rPr>
          <w:rFonts w:eastAsia="Times New Roman" w:cstheme="minorHAnsi"/>
          <w:color w:val="666666"/>
          <w:sz w:val="20"/>
          <w:szCs w:val="20"/>
          <w:lang w:eastAsia="en-ZA"/>
        </w:rPr>
        <w:t>“</w:t>
      </w:r>
      <w:r w:rsidRPr="00847C87">
        <w:rPr>
          <w:rFonts w:eastAsia="Times New Roman" w:cstheme="minorHAnsi"/>
          <w:b/>
          <w:bCs/>
          <w:color w:val="666666"/>
          <w:sz w:val="20"/>
          <w:szCs w:val="20"/>
          <w:lang w:eastAsia="en-ZA"/>
        </w:rPr>
        <w:t>Private electronic communications network</w:t>
      </w:r>
      <w:r w:rsidRPr="00847C87">
        <w:rPr>
          <w:rFonts w:eastAsia="Times New Roman" w:cstheme="minorHAnsi"/>
          <w:color w:val="666666"/>
          <w:sz w:val="20"/>
          <w:szCs w:val="20"/>
          <w:lang w:eastAsia="en-ZA"/>
        </w:rPr>
        <w:t>” or “</w:t>
      </w:r>
      <w:r w:rsidRPr="00847C87">
        <w:rPr>
          <w:rFonts w:eastAsia="Times New Roman" w:cstheme="minorHAnsi"/>
          <w:b/>
          <w:bCs/>
          <w:color w:val="666666"/>
          <w:sz w:val="20"/>
          <w:szCs w:val="20"/>
          <w:lang w:eastAsia="en-ZA"/>
        </w:rPr>
        <w:t>PECN</w:t>
      </w:r>
      <w:r w:rsidRPr="00847C87">
        <w:rPr>
          <w:rFonts w:eastAsia="Times New Roman" w:cstheme="minorHAnsi"/>
          <w:color w:val="666666"/>
          <w:sz w:val="20"/>
          <w:szCs w:val="20"/>
          <w:lang w:eastAsia="en-ZA"/>
        </w:rPr>
        <w:t>” means an electronic communications network used primarily for providing electronic communications for the owner’s own use as envisaged in Section 6 (2) (c) of the Act;</w:t>
      </w:r>
    </w:p>
    <w:p w14:paraId="1127A5EB" w14:textId="77777777" w:rsidR="00982384"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982384">
        <w:rPr>
          <w:rFonts w:eastAsia="Times New Roman" w:cstheme="minorHAnsi"/>
          <w:color w:val="666666"/>
          <w:sz w:val="20"/>
          <w:szCs w:val="20"/>
          <w:lang w:eastAsia="en-ZA"/>
        </w:rPr>
        <w:t>“</w:t>
      </w:r>
      <w:r w:rsidRPr="00982384">
        <w:rPr>
          <w:rFonts w:eastAsia="Times New Roman" w:cstheme="minorHAnsi"/>
          <w:b/>
          <w:bCs/>
          <w:color w:val="666666"/>
          <w:sz w:val="20"/>
          <w:szCs w:val="20"/>
          <w:lang w:eastAsia="en-ZA"/>
        </w:rPr>
        <w:t>Regulations</w:t>
      </w:r>
      <w:r w:rsidRPr="00982384">
        <w:rPr>
          <w:rFonts w:eastAsia="Times New Roman" w:cstheme="minorHAnsi"/>
          <w:color w:val="666666"/>
          <w:sz w:val="20"/>
          <w:szCs w:val="20"/>
          <w:lang w:eastAsia="en-ZA"/>
        </w:rPr>
        <w:t>” means any regulations promulgated in terms of section 95 of the Act;</w:t>
      </w:r>
    </w:p>
    <w:p w14:paraId="25941C06" w14:textId="164F2E5B" w:rsidR="00982384"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982384">
        <w:rPr>
          <w:rFonts w:eastAsia="Times New Roman" w:cstheme="minorHAnsi"/>
          <w:color w:val="666666"/>
          <w:sz w:val="20"/>
          <w:szCs w:val="20"/>
          <w:lang w:eastAsia="en-ZA"/>
        </w:rPr>
        <w:t>“</w:t>
      </w:r>
      <w:r w:rsidRPr="00982384">
        <w:rPr>
          <w:rFonts w:eastAsia="Times New Roman" w:cstheme="minorHAnsi"/>
          <w:b/>
          <w:bCs/>
          <w:color w:val="666666"/>
          <w:sz w:val="20"/>
          <w:szCs w:val="20"/>
          <w:lang w:eastAsia="en-ZA"/>
        </w:rPr>
        <w:t>Renewal period</w:t>
      </w:r>
      <w:r w:rsidRPr="00982384">
        <w:rPr>
          <w:rFonts w:eastAsia="Times New Roman" w:cstheme="minorHAnsi"/>
          <w:color w:val="666666"/>
          <w:sz w:val="20"/>
          <w:szCs w:val="20"/>
          <w:lang w:eastAsia="en-ZA"/>
        </w:rPr>
        <w:t>” means the additional number of months which the Parties have agreed to renew the Agreement for, as set out under the Renewal Addendum/</w:t>
      </w:r>
      <w:r w:rsidR="00785619">
        <w:rPr>
          <w:rFonts w:eastAsia="Times New Roman" w:cstheme="minorHAnsi"/>
          <w:color w:val="666666"/>
          <w:sz w:val="20"/>
          <w:szCs w:val="20"/>
          <w:lang w:eastAsia="en-ZA"/>
        </w:rPr>
        <w:t>Service Agreement</w:t>
      </w:r>
      <w:r w:rsidRPr="00982384">
        <w:rPr>
          <w:rFonts w:eastAsia="Times New Roman" w:cstheme="minorHAnsi"/>
          <w:color w:val="666666"/>
          <w:sz w:val="20"/>
          <w:szCs w:val="20"/>
          <w:lang w:eastAsia="en-ZA"/>
        </w:rPr>
        <w:t>, which period will start on the day following the last day of the Initial Period, where applicable;</w:t>
      </w:r>
    </w:p>
    <w:p w14:paraId="31435F47" w14:textId="77777777" w:rsidR="00982384"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982384">
        <w:rPr>
          <w:rFonts w:eastAsia="Times New Roman" w:cstheme="minorHAnsi"/>
          <w:color w:val="666666"/>
          <w:sz w:val="20"/>
          <w:szCs w:val="20"/>
          <w:lang w:eastAsia="en-ZA"/>
        </w:rPr>
        <w:t>“</w:t>
      </w:r>
      <w:r w:rsidRPr="00982384">
        <w:rPr>
          <w:rFonts w:eastAsia="Times New Roman" w:cstheme="minorHAnsi"/>
          <w:b/>
          <w:bCs/>
          <w:color w:val="666666"/>
          <w:sz w:val="20"/>
          <w:szCs w:val="20"/>
          <w:lang w:eastAsia="en-ZA"/>
        </w:rPr>
        <w:t>Renewal Addendum</w:t>
      </w:r>
      <w:r w:rsidRPr="00982384">
        <w:rPr>
          <w:rFonts w:eastAsia="Times New Roman" w:cstheme="minorHAnsi"/>
          <w:color w:val="666666"/>
          <w:sz w:val="20"/>
          <w:szCs w:val="20"/>
          <w:lang w:eastAsia="en-ZA"/>
        </w:rPr>
        <w:t>” means the renewal agreement concluded by the Parties, which sets out the additional terms applicable to the Renewal period;</w:t>
      </w:r>
    </w:p>
    <w:p w14:paraId="6FA79791" w14:textId="77777777" w:rsidR="00DB3A8B"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982384">
        <w:rPr>
          <w:rFonts w:eastAsia="Times New Roman" w:cstheme="minorHAnsi"/>
          <w:color w:val="666666"/>
          <w:sz w:val="20"/>
          <w:szCs w:val="20"/>
          <w:lang w:eastAsia="en-ZA"/>
        </w:rPr>
        <w:t>“</w:t>
      </w:r>
      <w:r w:rsidRPr="00982384">
        <w:rPr>
          <w:rFonts w:eastAsia="Times New Roman" w:cstheme="minorHAnsi"/>
          <w:b/>
          <w:bCs/>
          <w:color w:val="666666"/>
          <w:sz w:val="20"/>
          <w:szCs w:val="20"/>
          <w:lang w:eastAsia="en-ZA"/>
        </w:rPr>
        <w:t>RICA</w:t>
      </w:r>
      <w:r w:rsidRPr="00982384">
        <w:rPr>
          <w:rFonts w:eastAsia="Times New Roman" w:cstheme="minorHAnsi"/>
          <w:color w:val="666666"/>
          <w:sz w:val="20"/>
          <w:szCs w:val="20"/>
          <w:lang w:eastAsia="en-ZA"/>
        </w:rPr>
        <w:t>” means the Regulation of Interception of Communication and Provision of Communication Regulated Information Act 70 of 2002, as amended/replaced from time to time, and its related provisions, which apply to ICTGlobe and to the Customer;</w:t>
      </w:r>
    </w:p>
    <w:p w14:paraId="43BFA4CA" w14:textId="0B6E8253" w:rsidR="00C66089"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DB3A8B">
        <w:rPr>
          <w:rFonts w:eastAsia="Times New Roman" w:cstheme="minorHAnsi"/>
          <w:color w:val="666666"/>
          <w:sz w:val="20"/>
          <w:szCs w:val="20"/>
          <w:lang w:eastAsia="en-ZA"/>
        </w:rPr>
        <w:t>“</w:t>
      </w:r>
      <w:r w:rsidRPr="00DB3A8B">
        <w:rPr>
          <w:rFonts w:eastAsia="Times New Roman" w:cstheme="minorHAnsi"/>
          <w:b/>
          <w:bCs/>
          <w:color w:val="666666"/>
          <w:sz w:val="20"/>
          <w:szCs w:val="20"/>
          <w:lang w:eastAsia="en-ZA"/>
        </w:rPr>
        <w:t>SE</w:t>
      </w:r>
      <w:r w:rsidRPr="00DB3A8B">
        <w:rPr>
          <w:rFonts w:eastAsia="Times New Roman" w:cstheme="minorHAnsi"/>
          <w:color w:val="666666"/>
          <w:sz w:val="20"/>
          <w:szCs w:val="20"/>
          <w:lang w:eastAsia="en-ZA"/>
        </w:rPr>
        <w:t>” means the equipment used by Customers to access, use or receive electronic communications services or the ICTGlobe Services and as defined in section 1 of the Act</w:t>
      </w:r>
    </w:p>
    <w:p w14:paraId="2984438A" w14:textId="77777777" w:rsidR="002B721D"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DB3A8B">
        <w:rPr>
          <w:rFonts w:eastAsia="Times New Roman" w:cstheme="minorHAnsi"/>
          <w:color w:val="666666"/>
          <w:sz w:val="20"/>
          <w:szCs w:val="20"/>
          <w:lang w:eastAsia="en-ZA"/>
        </w:rPr>
        <w:t>“</w:t>
      </w:r>
      <w:r w:rsidRPr="00DB3A8B">
        <w:rPr>
          <w:rFonts w:eastAsia="Times New Roman" w:cstheme="minorHAnsi"/>
          <w:b/>
          <w:bCs/>
          <w:color w:val="666666"/>
          <w:sz w:val="20"/>
          <w:szCs w:val="20"/>
          <w:lang w:eastAsia="en-ZA"/>
        </w:rPr>
        <w:t>Selected SE</w:t>
      </w:r>
      <w:r w:rsidRPr="00DB3A8B">
        <w:rPr>
          <w:rFonts w:eastAsia="Times New Roman" w:cstheme="minorHAnsi"/>
          <w:color w:val="666666"/>
          <w:sz w:val="20"/>
          <w:szCs w:val="20"/>
          <w:lang w:eastAsia="en-ZA"/>
        </w:rPr>
        <w:t>” means the equipment used by Customers to access, use or receive electronic communications services or the ICTGlobe Services and as defined in section 1 of the Act, which SE is leased or purchased by the Customer from ICTGlobe in terms of the Agreement;</w:t>
      </w:r>
    </w:p>
    <w:p w14:paraId="547D6E2B" w14:textId="20350B3D" w:rsidR="00785619" w:rsidRDefault="0078561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785619">
        <w:rPr>
          <w:rFonts w:eastAsia="Times New Roman" w:cstheme="minorHAnsi"/>
          <w:color w:val="666666"/>
          <w:sz w:val="20"/>
          <w:szCs w:val="20"/>
          <w:lang w:eastAsia="en-ZA"/>
        </w:rPr>
        <w:lastRenderedPageBreak/>
        <w:t>“</w:t>
      </w:r>
      <w:r w:rsidRPr="00785619">
        <w:rPr>
          <w:rFonts w:eastAsia="Times New Roman" w:cstheme="minorHAnsi"/>
          <w:b/>
          <w:bCs/>
          <w:color w:val="666666"/>
          <w:sz w:val="20"/>
          <w:szCs w:val="20"/>
          <w:lang w:eastAsia="en-ZA"/>
        </w:rPr>
        <w:t>Service Agreement</w:t>
      </w:r>
      <w:r w:rsidRPr="00785619">
        <w:rPr>
          <w:rFonts w:eastAsia="Times New Roman" w:cstheme="minorHAnsi"/>
          <w:color w:val="666666"/>
          <w:sz w:val="20"/>
          <w:szCs w:val="20"/>
          <w:lang w:eastAsia="en-ZA"/>
        </w:rPr>
        <w:t xml:space="preserve">” means the official ICTGlobe Service </w:t>
      </w:r>
      <w:r w:rsidR="009D0A9F">
        <w:rPr>
          <w:rFonts w:eastAsia="Times New Roman" w:cstheme="minorHAnsi"/>
          <w:color w:val="666666"/>
          <w:sz w:val="20"/>
          <w:szCs w:val="20"/>
          <w:lang w:eastAsia="en-ZA"/>
        </w:rPr>
        <w:t>Order</w:t>
      </w:r>
      <w:r w:rsidRPr="00785619">
        <w:rPr>
          <w:rFonts w:eastAsia="Times New Roman" w:cstheme="minorHAnsi"/>
          <w:color w:val="666666"/>
          <w:sz w:val="20"/>
          <w:szCs w:val="20"/>
          <w:lang w:eastAsia="en-ZA"/>
        </w:rPr>
        <w:t xml:space="preserve"> </w:t>
      </w:r>
      <w:r w:rsidR="00516848" w:rsidRPr="00785619">
        <w:rPr>
          <w:rFonts w:eastAsia="Times New Roman" w:cstheme="minorHAnsi"/>
          <w:color w:val="666666"/>
          <w:sz w:val="20"/>
          <w:szCs w:val="20"/>
          <w:lang w:eastAsia="en-ZA"/>
        </w:rPr>
        <w:t>Form,</w:t>
      </w:r>
      <w:r w:rsidRPr="00785619">
        <w:rPr>
          <w:rFonts w:eastAsia="Times New Roman" w:cstheme="minorHAnsi"/>
          <w:color w:val="666666"/>
          <w:sz w:val="20"/>
          <w:szCs w:val="20"/>
          <w:lang w:eastAsia="en-ZA"/>
        </w:rPr>
        <w:t xml:space="preserve"> which is completed by the Applicant in writing, electronically or telephonically, which houses the Applicant’s details and the Applicant’s/Customer’s request that ICTGlobe provide it with certain ICTGlobe Services and/or the Selected SE;</w:t>
      </w:r>
    </w:p>
    <w:p w14:paraId="79DA2EBF" w14:textId="66DD57C7" w:rsidR="002B721D"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2B721D">
        <w:rPr>
          <w:rFonts w:eastAsia="Times New Roman" w:cstheme="minorHAnsi"/>
          <w:color w:val="666666"/>
          <w:sz w:val="20"/>
          <w:szCs w:val="20"/>
          <w:lang w:eastAsia="en-ZA"/>
        </w:rPr>
        <w:t>“</w:t>
      </w:r>
      <w:r w:rsidRPr="002B721D">
        <w:rPr>
          <w:rFonts w:eastAsia="Times New Roman" w:cstheme="minorHAnsi"/>
          <w:b/>
          <w:bCs/>
          <w:color w:val="666666"/>
          <w:sz w:val="20"/>
          <w:szCs w:val="20"/>
          <w:lang w:eastAsia="en-ZA"/>
        </w:rPr>
        <w:t>Standard terms and conditions</w:t>
      </w:r>
      <w:r w:rsidRPr="002B721D">
        <w:rPr>
          <w:rFonts w:eastAsia="Times New Roman" w:cstheme="minorHAnsi"/>
          <w:color w:val="666666"/>
          <w:sz w:val="20"/>
          <w:szCs w:val="20"/>
          <w:lang w:eastAsia="en-ZA"/>
        </w:rPr>
        <w:t xml:space="preserve">” </w:t>
      </w:r>
      <w:r w:rsidR="00DB7AD5" w:rsidRPr="002B721D">
        <w:rPr>
          <w:rFonts w:eastAsia="Times New Roman" w:cstheme="minorHAnsi"/>
          <w:color w:val="666666"/>
          <w:sz w:val="20"/>
          <w:szCs w:val="20"/>
          <w:lang w:eastAsia="en-ZA"/>
        </w:rPr>
        <w:t>mean</w:t>
      </w:r>
      <w:r w:rsidRPr="002B721D">
        <w:rPr>
          <w:rFonts w:eastAsia="Times New Roman" w:cstheme="minorHAnsi"/>
          <w:color w:val="666666"/>
          <w:sz w:val="20"/>
          <w:szCs w:val="20"/>
          <w:lang w:eastAsia="en-ZA"/>
        </w:rPr>
        <w:t xml:space="preserve"> the standard terms and conditions as described in this Agreement and any annexures or amendments thereto and the word “</w:t>
      </w:r>
      <w:r w:rsidRPr="002B721D">
        <w:rPr>
          <w:rFonts w:eastAsia="Times New Roman" w:cstheme="minorHAnsi"/>
          <w:b/>
          <w:bCs/>
          <w:color w:val="666666"/>
          <w:sz w:val="20"/>
          <w:szCs w:val="20"/>
          <w:lang w:eastAsia="en-ZA"/>
        </w:rPr>
        <w:t>conditions</w:t>
      </w:r>
      <w:r w:rsidRPr="002B721D">
        <w:rPr>
          <w:rFonts w:eastAsia="Times New Roman" w:cstheme="minorHAnsi"/>
          <w:color w:val="666666"/>
          <w:sz w:val="20"/>
          <w:szCs w:val="20"/>
          <w:lang w:eastAsia="en-ZA"/>
        </w:rPr>
        <w:t>” shall bear the same meaning;</w:t>
      </w:r>
    </w:p>
    <w:p w14:paraId="6271FE20" w14:textId="77777777" w:rsidR="00C60344" w:rsidRDefault="00C66089" w:rsidP="009E23BB">
      <w:pPr>
        <w:pStyle w:val="ListParagraph"/>
        <w:numPr>
          <w:ilvl w:val="5"/>
          <w:numId w:val="1"/>
        </w:numPr>
        <w:spacing w:before="150" w:after="0" w:line="240" w:lineRule="auto"/>
        <w:ind w:left="1134" w:hanging="425"/>
        <w:jc w:val="both"/>
        <w:textAlignment w:val="baseline"/>
        <w:rPr>
          <w:rFonts w:eastAsia="Times New Roman" w:cstheme="minorHAnsi"/>
          <w:color w:val="666666"/>
          <w:sz w:val="20"/>
          <w:szCs w:val="20"/>
          <w:lang w:eastAsia="en-ZA"/>
        </w:rPr>
      </w:pPr>
      <w:r w:rsidRPr="002B721D">
        <w:rPr>
          <w:rFonts w:eastAsia="Times New Roman" w:cstheme="minorHAnsi"/>
          <w:color w:val="666666"/>
          <w:sz w:val="20"/>
          <w:szCs w:val="20"/>
          <w:lang w:eastAsia="en-ZA"/>
        </w:rPr>
        <w:t>“</w:t>
      </w:r>
      <w:r w:rsidRPr="002B721D">
        <w:rPr>
          <w:rFonts w:eastAsia="Times New Roman" w:cstheme="minorHAnsi"/>
          <w:b/>
          <w:bCs/>
          <w:color w:val="666666"/>
          <w:sz w:val="20"/>
          <w:szCs w:val="20"/>
          <w:lang w:eastAsia="en-ZA"/>
        </w:rPr>
        <w:t>Tariff List</w:t>
      </w:r>
      <w:r w:rsidRPr="002B721D">
        <w:rPr>
          <w:rFonts w:eastAsia="Times New Roman" w:cstheme="minorHAnsi"/>
          <w:color w:val="666666"/>
          <w:sz w:val="20"/>
          <w:szCs w:val="20"/>
          <w:lang w:eastAsia="en-ZA"/>
        </w:rPr>
        <w:t>” means the list of Charges levied by ICTGlobe in respect of the ICTGlobe Services and where applicable the Selected SE, as amended from time to time, and payable to ICTGlobe by the Customer;</w:t>
      </w:r>
      <w:r w:rsidR="00C60344">
        <w:rPr>
          <w:rFonts w:eastAsia="Times New Roman" w:cstheme="minorHAnsi"/>
          <w:color w:val="666666"/>
          <w:sz w:val="20"/>
          <w:szCs w:val="20"/>
          <w:lang w:eastAsia="en-ZA"/>
        </w:rPr>
        <w:t xml:space="preserve"> </w:t>
      </w:r>
      <w:r w:rsidRPr="00C60344">
        <w:rPr>
          <w:rFonts w:eastAsia="Times New Roman" w:cstheme="minorHAnsi"/>
          <w:color w:val="666666"/>
          <w:sz w:val="20"/>
          <w:szCs w:val="20"/>
          <w:lang w:eastAsia="en-ZA"/>
        </w:rPr>
        <w:t>and</w:t>
      </w:r>
    </w:p>
    <w:p w14:paraId="547D6B41" w14:textId="3436A4F4" w:rsidR="00C66089" w:rsidRPr="00C60344" w:rsidRDefault="00C66089" w:rsidP="00743F91">
      <w:pPr>
        <w:pStyle w:val="ListParagraph"/>
        <w:numPr>
          <w:ilvl w:val="5"/>
          <w:numId w:val="1"/>
        </w:numPr>
        <w:spacing w:before="150" w:line="240" w:lineRule="auto"/>
        <w:ind w:left="1134" w:hanging="425"/>
        <w:jc w:val="both"/>
        <w:textAlignment w:val="baseline"/>
        <w:rPr>
          <w:rFonts w:eastAsia="Times New Roman" w:cstheme="minorHAnsi"/>
          <w:color w:val="666666"/>
          <w:sz w:val="20"/>
          <w:szCs w:val="20"/>
          <w:lang w:eastAsia="en-ZA"/>
        </w:rPr>
      </w:pPr>
      <w:r w:rsidRPr="00C60344">
        <w:rPr>
          <w:rFonts w:eastAsia="Times New Roman" w:cstheme="minorHAnsi"/>
          <w:color w:val="666666"/>
          <w:sz w:val="20"/>
          <w:szCs w:val="20"/>
          <w:lang w:eastAsia="en-ZA"/>
        </w:rPr>
        <w:t>“</w:t>
      </w:r>
      <w:r w:rsidRPr="00C60344">
        <w:rPr>
          <w:rFonts w:eastAsia="Times New Roman" w:cstheme="minorHAnsi"/>
          <w:b/>
          <w:bCs/>
          <w:color w:val="666666"/>
          <w:sz w:val="20"/>
          <w:szCs w:val="20"/>
          <w:lang w:eastAsia="en-ZA"/>
        </w:rPr>
        <w:t>Terminal connection equipment</w:t>
      </w:r>
      <w:r w:rsidRPr="00C60344">
        <w:rPr>
          <w:rFonts w:eastAsia="Times New Roman" w:cstheme="minorHAnsi"/>
          <w:color w:val="666666"/>
          <w:sz w:val="20"/>
          <w:szCs w:val="20"/>
          <w:lang w:eastAsia="en-ZA"/>
        </w:rPr>
        <w:t>” or “</w:t>
      </w:r>
      <w:r w:rsidRPr="00C60344">
        <w:rPr>
          <w:rFonts w:eastAsia="Times New Roman" w:cstheme="minorHAnsi"/>
          <w:b/>
          <w:bCs/>
          <w:color w:val="666666"/>
          <w:sz w:val="20"/>
          <w:szCs w:val="20"/>
          <w:lang w:eastAsia="en-ZA"/>
        </w:rPr>
        <w:t>TCE</w:t>
      </w:r>
      <w:r w:rsidRPr="00C60344">
        <w:rPr>
          <w:rFonts w:eastAsia="Times New Roman" w:cstheme="minorHAnsi"/>
          <w:color w:val="666666"/>
          <w:sz w:val="20"/>
          <w:szCs w:val="20"/>
          <w:lang w:eastAsia="en-ZA"/>
        </w:rPr>
        <w:t>” means the electronic communications equipment and/or electronic communication facility on which ICTGlobe terminates Electronic Communication Service(s).</w:t>
      </w:r>
    </w:p>
    <w:p w14:paraId="6A886CA2" w14:textId="1C273CD6" w:rsidR="00C66089" w:rsidRPr="00101629" w:rsidRDefault="00C66089" w:rsidP="00101629">
      <w:pPr>
        <w:pStyle w:val="ListParagraph"/>
        <w:numPr>
          <w:ilvl w:val="1"/>
          <w:numId w:val="8"/>
        </w:numPr>
        <w:spacing w:before="150" w:after="0" w:line="240" w:lineRule="auto"/>
        <w:ind w:left="709" w:hanging="709"/>
        <w:jc w:val="both"/>
        <w:textAlignment w:val="baseline"/>
        <w:rPr>
          <w:rFonts w:eastAsia="Times New Roman" w:cstheme="minorHAnsi"/>
          <w:color w:val="666666"/>
          <w:sz w:val="20"/>
          <w:szCs w:val="20"/>
          <w:lang w:eastAsia="en-ZA"/>
        </w:rPr>
      </w:pPr>
      <w:r w:rsidRPr="00101629">
        <w:rPr>
          <w:rFonts w:eastAsia="Times New Roman" w:cstheme="minorHAnsi"/>
          <w:color w:val="666666"/>
          <w:sz w:val="20"/>
          <w:szCs w:val="20"/>
          <w:lang w:eastAsia="en-ZA"/>
        </w:rPr>
        <w:t>The Customer is to note that the provisions of the Electronic Communications and Transactions Act, 25 of 2002 (ECTA) shall apply, the Parties expressly agreeing:</w:t>
      </w:r>
    </w:p>
    <w:p w14:paraId="066E6FA0" w14:textId="77777777" w:rsidR="00C53D35" w:rsidRDefault="00C66089" w:rsidP="00C53D35">
      <w:pPr>
        <w:numPr>
          <w:ilvl w:val="2"/>
          <w:numId w:val="8"/>
        </w:numPr>
        <w:spacing w:after="0" w:line="240" w:lineRule="auto"/>
        <w:ind w:left="1418" w:hanging="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 xml:space="preserve">that where a provision of the Agreement requires that a document must be signed or </w:t>
      </w:r>
      <w:r w:rsidR="0023343F" w:rsidRPr="00C66089">
        <w:rPr>
          <w:rFonts w:eastAsia="Times New Roman" w:cstheme="minorHAnsi"/>
          <w:color w:val="666666"/>
          <w:sz w:val="20"/>
          <w:szCs w:val="20"/>
          <w:lang w:eastAsia="en-ZA"/>
        </w:rPr>
        <w:t>initialled</w:t>
      </w:r>
      <w:r w:rsidRPr="00C66089">
        <w:rPr>
          <w:rFonts w:eastAsia="Times New Roman" w:cstheme="minorHAnsi"/>
          <w:color w:val="666666"/>
          <w:sz w:val="20"/>
          <w:szCs w:val="20"/>
          <w:lang w:eastAsia="en-ZA"/>
        </w:rPr>
        <w:t xml:space="preserve">, that signing or </w:t>
      </w:r>
      <w:r w:rsidR="0023343F" w:rsidRPr="00C66089">
        <w:rPr>
          <w:rFonts w:eastAsia="Times New Roman" w:cstheme="minorHAnsi"/>
          <w:color w:val="666666"/>
          <w:sz w:val="20"/>
          <w:szCs w:val="20"/>
          <w:lang w:eastAsia="en-ZA"/>
        </w:rPr>
        <w:t>initialling</w:t>
      </w:r>
      <w:r w:rsidRPr="00C66089">
        <w:rPr>
          <w:rFonts w:eastAsia="Times New Roman" w:cstheme="minorHAnsi"/>
          <w:color w:val="666666"/>
          <w:sz w:val="20"/>
          <w:szCs w:val="20"/>
          <w:lang w:eastAsia="en-ZA"/>
        </w:rPr>
        <w:t xml:space="preserve"> may be effected in any manner recognized by law, including the use of an electronic signature, as defined in ECTA</w:t>
      </w:r>
      <w:r w:rsidR="00C53D35">
        <w:rPr>
          <w:rFonts w:eastAsia="Times New Roman" w:cstheme="minorHAnsi"/>
          <w:color w:val="666666"/>
          <w:sz w:val="20"/>
          <w:szCs w:val="20"/>
          <w:lang w:eastAsia="en-ZA"/>
        </w:rPr>
        <w:t xml:space="preserve">, </w:t>
      </w:r>
      <w:r w:rsidRPr="00C66089">
        <w:rPr>
          <w:rFonts w:eastAsia="Times New Roman" w:cstheme="minorHAnsi"/>
          <w:color w:val="666666"/>
          <w:sz w:val="20"/>
          <w:szCs w:val="20"/>
          <w:lang w:eastAsia="en-ZA"/>
        </w:rPr>
        <w:t>ICTGlobe</w:t>
      </w:r>
      <w:r w:rsidR="00C53D35">
        <w:rPr>
          <w:rFonts w:eastAsia="Times New Roman" w:cstheme="minorHAnsi"/>
          <w:color w:val="666666"/>
          <w:sz w:val="20"/>
          <w:szCs w:val="20"/>
          <w:lang w:eastAsia="en-ZA"/>
        </w:rPr>
        <w:t xml:space="preserve"> </w:t>
      </w:r>
      <w:r w:rsidRPr="00C66089">
        <w:rPr>
          <w:rFonts w:eastAsia="Times New Roman" w:cstheme="minorHAnsi"/>
          <w:color w:val="666666"/>
          <w:sz w:val="20"/>
          <w:szCs w:val="20"/>
          <w:lang w:eastAsia="en-ZA"/>
        </w:rPr>
        <w:t xml:space="preserve">in this regard will take reasonable measures to prevent the use of the Consumer’s electronic signature for any purpose other than the signing or </w:t>
      </w:r>
      <w:r w:rsidR="0023343F" w:rsidRPr="00C66089">
        <w:rPr>
          <w:rFonts w:eastAsia="Times New Roman" w:cstheme="minorHAnsi"/>
          <w:color w:val="666666"/>
          <w:sz w:val="20"/>
          <w:szCs w:val="20"/>
          <w:lang w:eastAsia="en-ZA"/>
        </w:rPr>
        <w:t>initialling</w:t>
      </w:r>
      <w:r w:rsidRPr="00C66089">
        <w:rPr>
          <w:rFonts w:eastAsia="Times New Roman" w:cstheme="minorHAnsi"/>
          <w:color w:val="666666"/>
          <w:sz w:val="20"/>
          <w:szCs w:val="20"/>
          <w:lang w:eastAsia="en-ZA"/>
        </w:rPr>
        <w:t xml:space="preserve"> of the particular document that the consumer intended to sign or initial; and</w:t>
      </w:r>
    </w:p>
    <w:p w14:paraId="70F10246" w14:textId="7F62A55A" w:rsidR="00C66089" w:rsidRPr="00C53D35" w:rsidRDefault="00C66089" w:rsidP="00C53D35">
      <w:pPr>
        <w:numPr>
          <w:ilvl w:val="2"/>
          <w:numId w:val="8"/>
        </w:numPr>
        <w:spacing w:after="0" w:line="240" w:lineRule="auto"/>
        <w:ind w:left="1418" w:hanging="709"/>
        <w:jc w:val="both"/>
        <w:textAlignment w:val="baseline"/>
        <w:rPr>
          <w:rFonts w:eastAsia="Times New Roman" w:cstheme="minorHAnsi"/>
          <w:color w:val="666666"/>
          <w:sz w:val="20"/>
          <w:szCs w:val="20"/>
          <w:lang w:eastAsia="en-ZA"/>
        </w:rPr>
      </w:pPr>
      <w:r w:rsidRPr="00C53D35">
        <w:rPr>
          <w:rFonts w:eastAsia="Times New Roman" w:cstheme="minorHAnsi"/>
          <w:color w:val="666666"/>
          <w:sz w:val="20"/>
          <w:szCs w:val="20"/>
          <w:lang w:eastAsia="en-ZA"/>
        </w:rPr>
        <w:t>that where anything is required to be in writing, unless expressly stipulated to the contrary by ICTGlobe, any electronic communication, including an SMS, telephonic call or electronic message such as an email, exchanged between the Parties, will meet this requirement.</w:t>
      </w:r>
    </w:p>
    <w:p w14:paraId="68F1214D" w14:textId="08C7E81A" w:rsidR="00C66089" w:rsidRPr="00C66089" w:rsidRDefault="00C66089" w:rsidP="00F93D7C">
      <w:pPr>
        <w:numPr>
          <w:ilvl w:val="1"/>
          <w:numId w:val="8"/>
        </w:numPr>
        <w:spacing w:after="0" w:line="240" w:lineRule="auto"/>
        <w:ind w:left="709" w:hanging="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The Customer is to note that when a particular number of days is provided for between the happening of one event and another, the number of days must be calculated by:</w:t>
      </w:r>
    </w:p>
    <w:p w14:paraId="48F19723" w14:textId="77777777" w:rsidR="0025057D" w:rsidRDefault="00C66089" w:rsidP="00994143">
      <w:pPr>
        <w:numPr>
          <w:ilvl w:val="2"/>
          <w:numId w:val="8"/>
        </w:numPr>
        <w:spacing w:after="0" w:line="240" w:lineRule="auto"/>
        <w:ind w:left="1418" w:hanging="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excluding the day on which the first such event occurs;</w:t>
      </w:r>
    </w:p>
    <w:p w14:paraId="43863FA0" w14:textId="77777777" w:rsidR="0025057D" w:rsidRDefault="00C66089" w:rsidP="0025057D">
      <w:pPr>
        <w:numPr>
          <w:ilvl w:val="2"/>
          <w:numId w:val="8"/>
        </w:numPr>
        <w:spacing w:after="0" w:line="240" w:lineRule="auto"/>
        <w:ind w:left="1418" w:hanging="709"/>
        <w:jc w:val="both"/>
        <w:textAlignment w:val="baseline"/>
        <w:rPr>
          <w:rFonts w:eastAsia="Times New Roman" w:cstheme="minorHAnsi"/>
          <w:color w:val="666666"/>
          <w:sz w:val="20"/>
          <w:szCs w:val="20"/>
          <w:lang w:eastAsia="en-ZA"/>
        </w:rPr>
      </w:pPr>
      <w:r w:rsidRPr="00994143">
        <w:rPr>
          <w:rFonts w:eastAsia="Times New Roman" w:cstheme="minorHAnsi"/>
          <w:color w:val="666666"/>
          <w:sz w:val="20"/>
          <w:szCs w:val="20"/>
          <w:lang w:eastAsia="en-ZA"/>
        </w:rPr>
        <w:t>including the day on or by which the second event is to occur; and</w:t>
      </w:r>
    </w:p>
    <w:p w14:paraId="6050EF3B" w14:textId="05917FA4" w:rsidR="00C66089" w:rsidRPr="0025057D" w:rsidRDefault="00C66089" w:rsidP="0025057D">
      <w:pPr>
        <w:numPr>
          <w:ilvl w:val="2"/>
          <w:numId w:val="8"/>
        </w:numPr>
        <w:spacing w:after="0" w:line="240" w:lineRule="auto"/>
        <w:ind w:left="1418" w:hanging="709"/>
        <w:jc w:val="both"/>
        <w:textAlignment w:val="baseline"/>
        <w:rPr>
          <w:rFonts w:eastAsia="Times New Roman" w:cstheme="minorHAnsi"/>
          <w:color w:val="666666"/>
          <w:sz w:val="20"/>
          <w:szCs w:val="20"/>
          <w:lang w:eastAsia="en-ZA"/>
        </w:rPr>
      </w:pPr>
      <w:r w:rsidRPr="0025057D">
        <w:rPr>
          <w:rFonts w:eastAsia="Times New Roman" w:cstheme="minorHAnsi"/>
          <w:color w:val="666666"/>
          <w:sz w:val="20"/>
          <w:szCs w:val="20"/>
          <w:lang w:eastAsia="en-ZA"/>
        </w:rPr>
        <w:t>excluding any public holiday, Saturday or Sunday that falls on or between the days contemplated in clauses 17.</w:t>
      </w:r>
      <w:r w:rsidR="0025057D">
        <w:rPr>
          <w:rFonts w:eastAsia="Times New Roman" w:cstheme="minorHAnsi"/>
          <w:color w:val="666666"/>
          <w:sz w:val="20"/>
          <w:szCs w:val="20"/>
          <w:lang w:eastAsia="en-ZA"/>
        </w:rPr>
        <w:t>8.</w:t>
      </w:r>
      <w:r w:rsidRPr="0025057D">
        <w:rPr>
          <w:rFonts w:eastAsia="Times New Roman" w:cstheme="minorHAnsi"/>
          <w:color w:val="666666"/>
          <w:sz w:val="20"/>
          <w:szCs w:val="20"/>
          <w:lang w:eastAsia="en-ZA"/>
        </w:rPr>
        <w:t>1 and 1</w:t>
      </w:r>
      <w:r w:rsidR="0025057D">
        <w:rPr>
          <w:rFonts w:eastAsia="Times New Roman" w:cstheme="minorHAnsi"/>
          <w:color w:val="666666"/>
          <w:sz w:val="20"/>
          <w:szCs w:val="20"/>
          <w:lang w:eastAsia="en-ZA"/>
        </w:rPr>
        <w:t>7.8</w:t>
      </w:r>
      <w:r w:rsidRPr="0025057D">
        <w:rPr>
          <w:rFonts w:eastAsia="Times New Roman" w:cstheme="minorHAnsi"/>
          <w:color w:val="666666"/>
          <w:sz w:val="20"/>
          <w:szCs w:val="20"/>
          <w:lang w:eastAsia="en-ZA"/>
        </w:rPr>
        <w:t>.2 respectively.</w:t>
      </w:r>
    </w:p>
    <w:p w14:paraId="1BF68433" w14:textId="267E71F6" w:rsidR="00C66089" w:rsidRPr="004E06C8" w:rsidRDefault="00C66089" w:rsidP="004E06C8">
      <w:pPr>
        <w:pStyle w:val="ListParagraph"/>
        <w:numPr>
          <w:ilvl w:val="0"/>
          <w:numId w:val="1"/>
        </w:numPr>
        <w:spacing w:before="240" w:after="0" w:line="240" w:lineRule="auto"/>
        <w:ind w:hanging="720"/>
        <w:jc w:val="both"/>
        <w:textAlignment w:val="baseline"/>
        <w:rPr>
          <w:rFonts w:eastAsia="Times New Roman" w:cstheme="minorHAnsi"/>
          <w:color w:val="666666"/>
          <w:sz w:val="20"/>
          <w:szCs w:val="20"/>
          <w:lang w:eastAsia="en-ZA"/>
        </w:rPr>
      </w:pPr>
      <w:r w:rsidRPr="004E06C8">
        <w:rPr>
          <w:rFonts w:eastAsia="Times New Roman" w:cstheme="minorHAnsi"/>
          <w:b/>
          <w:bCs/>
          <w:color w:val="666666"/>
          <w:sz w:val="20"/>
          <w:szCs w:val="20"/>
          <w:bdr w:val="none" w:sz="0" w:space="0" w:color="auto" w:frame="1"/>
          <w:lang w:eastAsia="en-ZA"/>
        </w:rPr>
        <w:t>AGREEMENT TO CONTRACT AND APPLICATION OF THESE TERMS AND CONDITIONS</w:t>
      </w:r>
    </w:p>
    <w:p w14:paraId="03AC3C0A" w14:textId="702505D7" w:rsidR="004E06C8" w:rsidRDefault="00C66089" w:rsidP="004E06C8">
      <w:pPr>
        <w:pStyle w:val="ListParagraph"/>
        <w:numPr>
          <w:ilvl w:val="1"/>
          <w:numId w:val="10"/>
        </w:numPr>
        <w:spacing w:after="0" w:line="240" w:lineRule="auto"/>
        <w:ind w:left="709" w:hanging="709"/>
        <w:jc w:val="both"/>
        <w:textAlignment w:val="baseline"/>
        <w:rPr>
          <w:rFonts w:eastAsia="Times New Roman" w:cstheme="minorHAnsi"/>
          <w:color w:val="666666"/>
          <w:sz w:val="20"/>
          <w:szCs w:val="20"/>
          <w:lang w:eastAsia="en-ZA"/>
        </w:rPr>
      </w:pPr>
      <w:r w:rsidRPr="004E06C8">
        <w:rPr>
          <w:rFonts w:eastAsia="Times New Roman" w:cstheme="minorHAnsi"/>
          <w:color w:val="666666"/>
          <w:sz w:val="20"/>
          <w:szCs w:val="20"/>
          <w:lang w:eastAsia="en-ZA"/>
        </w:rPr>
        <w:t xml:space="preserve">This clause confirms that you, the Customer, have asked ICTGlobe to provide you with certain electronic communication services and equipment, which you selected when you completed the </w:t>
      </w:r>
      <w:r w:rsidR="00785619">
        <w:rPr>
          <w:rFonts w:eastAsia="Times New Roman" w:cstheme="minorHAnsi"/>
          <w:color w:val="666666"/>
          <w:sz w:val="20"/>
          <w:szCs w:val="20"/>
          <w:lang w:eastAsia="en-ZA"/>
        </w:rPr>
        <w:t>Service Agreement</w:t>
      </w:r>
      <w:r w:rsidRPr="004E06C8">
        <w:rPr>
          <w:rFonts w:eastAsia="Times New Roman" w:cstheme="minorHAnsi"/>
          <w:color w:val="666666"/>
          <w:sz w:val="20"/>
          <w:szCs w:val="20"/>
          <w:lang w:eastAsia="en-ZA"/>
        </w:rPr>
        <w:t>. ICTGlobe has agreed to provide you with the selected services and equipment, but these will be provided on condition that you will comply with the terms and conditions set out under the Agreement.</w:t>
      </w:r>
    </w:p>
    <w:p w14:paraId="766D6378" w14:textId="5F9EB8F4" w:rsidR="004E06C8" w:rsidRDefault="00C66089" w:rsidP="004E06C8">
      <w:pPr>
        <w:pStyle w:val="ListParagraph"/>
        <w:numPr>
          <w:ilvl w:val="1"/>
          <w:numId w:val="10"/>
        </w:numPr>
        <w:spacing w:after="0" w:line="240" w:lineRule="auto"/>
        <w:ind w:left="709" w:hanging="709"/>
        <w:jc w:val="both"/>
        <w:textAlignment w:val="baseline"/>
        <w:rPr>
          <w:rFonts w:eastAsia="Times New Roman" w:cstheme="minorHAnsi"/>
          <w:color w:val="666666"/>
          <w:sz w:val="20"/>
          <w:szCs w:val="20"/>
          <w:lang w:eastAsia="en-ZA"/>
        </w:rPr>
      </w:pPr>
      <w:r w:rsidRPr="004E06C8">
        <w:rPr>
          <w:rFonts w:eastAsia="Times New Roman" w:cstheme="minorHAnsi"/>
          <w:color w:val="666666"/>
          <w:sz w:val="20"/>
          <w:szCs w:val="20"/>
          <w:lang w:eastAsia="en-ZA"/>
        </w:rPr>
        <w:t xml:space="preserve">The Customer accepts and agrees that the terms and conditions set out under the Agreement will become binding on it once ICTGlobe has processed the </w:t>
      </w:r>
      <w:r w:rsidR="00785619">
        <w:rPr>
          <w:rFonts w:eastAsia="Times New Roman" w:cstheme="minorHAnsi"/>
          <w:color w:val="666666"/>
          <w:sz w:val="20"/>
          <w:szCs w:val="20"/>
          <w:lang w:eastAsia="en-ZA"/>
        </w:rPr>
        <w:t>Service Agreement</w:t>
      </w:r>
      <w:r w:rsidRPr="004E06C8">
        <w:rPr>
          <w:rFonts w:eastAsia="Times New Roman" w:cstheme="minorHAnsi"/>
          <w:color w:val="666666"/>
          <w:sz w:val="20"/>
          <w:szCs w:val="20"/>
          <w:lang w:eastAsia="en-ZA"/>
        </w:rPr>
        <w:t xml:space="preserve"> and agreed to provide the Customer with the ICTGlobe Services and where applicable, the Selected SE.</w:t>
      </w:r>
    </w:p>
    <w:p w14:paraId="656D7234" w14:textId="77777777" w:rsidR="004E06C8" w:rsidRDefault="00C66089" w:rsidP="004E06C8">
      <w:pPr>
        <w:pStyle w:val="ListParagraph"/>
        <w:numPr>
          <w:ilvl w:val="1"/>
          <w:numId w:val="10"/>
        </w:numPr>
        <w:spacing w:after="0" w:line="240" w:lineRule="auto"/>
        <w:ind w:left="709" w:hanging="709"/>
        <w:jc w:val="both"/>
        <w:textAlignment w:val="baseline"/>
        <w:rPr>
          <w:rFonts w:eastAsia="Times New Roman" w:cstheme="minorHAnsi"/>
          <w:color w:val="666666"/>
          <w:sz w:val="20"/>
          <w:szCs w:val="20"/>
          <w:lang w:eastAsia="en-ZA"/>
        </w:rPr>
      </w:pPr>
      <w:r w:rsidRPr="004E06C8">
        <w:rPr>
          <w:rFonts w:eastAsia="Times New Roman" w:cstheme="minorHAnsi"/>
          <w:color w:val="666666"/>
          <w:sz w:val="20"/>
          <w:szCs w:val="20"/>
          <w:lang w:eastAsia="en-ZA"/>
        </w:rPr>
        <w:t>ICTGlobe reserves the right to amend these terms and conditions from time to time. ICTGlobe will give written notice to each Consumer of such amendments and will place the amended terms and conditions on ICTGlobe’s website www.ictglobe.com and file such amended terms and conditions with the Authority, if required by law, which amendment will be deemed to be incorporated into the Agreement and bind the Customer from the date that the amendment has been filed with the Authority or published on ICTGlobe’s website.</w:t>
      </w:r>
    </w:p>
    <w:p w14:paraId="58ED9E7A" w14:textId="1F5D9D6F" w:rsidR="00C66089" w:rsidRPr="004E06C8" w:rsidRDefault="00C66089" w:rsidP="004E06C8">
      <w:pPr>
        <w:pStyle w:val="ListParagraph"/>
        <w:numPr>
          <w:ilvl w:val="1"/>
          <w:numId w:val="10"/>
        </w:numPr>
        <w:spacing w:after="0" w:line="240" w:lineRule="auto"/>
        <w:ind w:left="709" w:hanging="709"/>
        <w:jc w:val="both"/>
        <w:textAlignment w:val="baseline"/>
        <w:rPr>
          <w:rFonts w:eastAsia="Times New Roman" w:cstheme="minorHAnsi"/>
          <w:color w:val="666666"/>
          <w:sz w:val="20"/>
          <w:szCs w:val="20"/>
          <w:lang w:eastAsia="en-ZA"/>
        </w:rPr>
      </w:pPr>
      <w:r w:rsidRPr="004E06C8">
        <w:rPr>
          <w:rFonts w:eastAsia="Times New Roman" w:cstheme="minorHAnsi"/>
          <w:color w:val="666666"/>
          <w:sz w:val="20"/>
          <w:szCs w:val="20"/>
          <w:lang w:eastAsia="en-ZA"/>
        </w:rPr>
        <w:t>Where, as a result of any amendment anticipated under clause 8.3</w:t>
      </w:r>
      <w:r w:rsidR="0056496E" w:rsidRPr="004E06C8">
        <w:rPr>
          <w:rFonts w:eastAsia="Times New Roman" w:cstheme="minorHAnsi"/>
          <w:color w:val="666666"/>
          <w:sz w:val="20"/>
          <w:szCs w:val="20"/>
          <w:lang w:eastAsia="en-ZA"/>
        </w:rPr>
        <w:t>,</w:t>
      </w:r>
      <w:r w:rsidRPr="004E06C8">
        <w:rPr>
          <w:rFonts w:eastAsia="Times New Roman" w:cstheme="minorHAnsi"/>
          <w:color w:val="666666"/>
          <w:sz w:val="20"/>
          <w:szCs w:val="20"/>
          <w:lang w:eastAsia="en-ZA"/>
        </w:rPr>
        <w:t xml:space="preserve"> a Consumer is of the view that such amendment is to its detriment</w:t>
      </w:r>
      <w:r w:rsidR="0056496E" w:rsidRPr="004E06C8">
        <w:rPr>
          <w:rFonts w:eastAsia="Times New Roman" w:cstheme="minorHAnsi"/>
          <w:color w:val="666666"/>
          <w:sz w:val="20"/>
          <w:szCs w:val="20"/>
          <w:lang w:eastAsia="en-ZA"/>
        </w:rPr>
        <w:t>,</w:t>
      </w:r>
      <w:r w:rsidRPr="004E06C8">
        <w:rPr>
          <w:rFonts w:eastAsia="Times New Roman" w:cstheme="minorHAnsi"/>
          <w:color w:val="666666"/>
          <w:sz w:val="20"/>
          <w:szCs w:val="20"/>
          <w:lang w:eastAsia="en-ZA"/>
        </w:rPr>
        <w:t xml:space="preserve"> the Consumer may terminate the Agreement without penalty provided that it gives ICTGlobe 20 (twenty) Business days’ notice in writing of its election to terminate the Agreement. Where a Consumer terminates the Agreement as per his rights under this clause 8.</w:t>
      </w:r>
      <w:r w:rsidR="008C27A0" w:rsidRPr="004E06C8">
        <w:rPr>
          <w:rFonts w:eastAsia="Times New Roman" w:cstheme="minorHAnsi"/>
          <w:color w:val="666666"/>
          <w:sz w:val="20"/>
          <w:szCs w:val="20"/>
          <w:lang w:eastAsia="en-ZA"/>
        </w:rPr>
        <w:t>4</w:t>
      </w:r>
      <w:r w:rsidRPr="004E06C8">
        <w:rPr>
          <w:rFonts w:eastAsia="Times New Roman" w:cstheme="minorHAnsi"/>
          <w:color w:val="666666"/>
          <w:sz w:val="20"/>
          <w:szCs w:val="20"/>
          <w:lang w:eastAsia="en-ZA"/>
        </w:rPr>
        <w:t>, such termination will be WITHOUT PENALTY, SAVE WHERE THE CONSUMER HAS BEEN GIVEN OR HAS PURCHASED BUT NOT YET PAID FOR, SELECTED SE. IN SUCH A CASE THE CONSUMER WILL HAVE A LEGAL DUTY</w:t>
      </w:r>
      <w:r w:rsidR="008C27A0" w:rsidRPr="004E06C8">
        <w:rPr>
          <w:rFonts w:eastAsia="Times New Roman" w:cstheme="minorHAnsi"/>
          <w:color w:val="666666"/>
          <w:sz w:val="20"/>
          <w:szCs w:val="20"/>
          <w:lang w:eastAsia="en-ZA"/>
        </w:rPr>
        <w:t>,</w:t>
      </w:r>
      <w:r w:rsidRPr="004E06C8">
        <w:rPr>
          <w:rFonts w:eastAsia="Times New Roman" w:cstheme="minorHAnsi"/>
          <w:color w:val="666666"/>
          <w:sz w:val="20"/>
          <w:szCs w:val="20"/>
          <w:lang w:eastAsia="en-ZA"/>
        </w:rPr>
        <w:t xml:space="preserve"> AND ICTGLOBE WILL HAVE A LEGAL RIGHT TO DEMAND FROM THE CONSUMER, FULL PAYMENT IN RESPECT OF THE SELECTED SE, LESS ANY AMOUNTS WHICH HAVE ALREADY BEEN PAID TO ICTGLOBE IN RESPECT THEREOF PRIOR TO SUCH TERMINATION.</w:t>
      </w:r>
    </w:p>
    <w:p w14:paraId="2EE58EE7" w14:textId="77777777" w:rsidR="00C66089" w:rsidRPr="00C66089" w:rsidRDefault="00C66089" w:rsidP="004E06C8">
      <w:pPr>
        <w:numPr>
          <w:ilvl w:val="0"/>
          <w:numId w:val="1"/>
        </w:numPr>
        <w:spacing w:before="240"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PROCESSING OF PERSONAL INFORMATION, RIGHTS TO PRIVACY AND RICA</w:t>
      </w:r>
    </w:p>
    <w:p w14:paraId="468099B8" w14:textId="77777777" w:rsidR="00155995" w:rsidRPr="00231F55" w:rsidRDefault="00155995" w:rsidP="00155995">
      <w:pPr>
        <w:pStyle w:val="ListParagraph"/>
        <w:numPr>
          <w:ilvl w:val="0"/>
          <w:numId w:val="27"/>
        </w:numPr>
        <w:spacing w:before="240" w:after="0" w:line="240" w:lineRule="auto"/>
        <w:ind w:hanging="720"/>
        <w:jc w:val="both"/>
        <w:textAlignment w:val="baseline"/>
        <w:rPr>
          <w:rFonts w:ascii="Calibri" w:eastAsia="Times New Roman" w:hAnsi="Calibri" w:cs="Calibri"/>
          <w:color w:val="666666"/>
          <w:sz w:val="20"/>
          <w:szCs w:val="20"/>
          <w:lang w:eastAsia="en-ZA"/>
        </w:rPr>
      </w:pPr>
      <w:r w:rsidRPr="00231F55">
        <w:rPr>
          <w:rFonts w:ascii="Calibri" w:eastAsia="Times New Roman" w:hAnsi="Calibri" w:cs="Calibri"/>
          <w:b/>
          <w:bCs/>
          <w:color w:val="666666"/>
          <w:sz w:val="20"/>
          <w:szCs w:val="20"/>
          <w:bdr w:val="none" w:sz="0" w:space="0" w:color="auto" w:frame="1"/>
          <w:lang w:eastAsia="en-ZA"/>
        </w:rPr>
        <w:lastRenderedPageBreak/>
        <w:t>PROCESSING OF PERSONAL INFORMATION, RIGHTS TO PRIVACY AND RICA</w:t>
      </w:r>
    </w:p>
    <w:p w14:paraId="4E960055" w14:textId="77777777" w:rsidR="00155995" w:rsidRDefault="00155995" w:rsidP="00155995">
      <w:pPr>
        <w:numPr>
          <w:ilvl w:val="1"/>
          <w:numId w:val="11"/>
        </w:numPr>
        <w:spacing w:after="0" w:line="240" w:lineRule="auto"/>
        <w:ind w:left="709" w:hanging="709"/>
        <w:contextualSpacing/>
        <w:jc w:val="both"/>
        <w:textAlignment w:val="baseline"/>
        <w:rPr>
          <w:rFonts w:ascii="Calibri" w:eastAsia="Times New Roman" w:hAnsi="Calibri" w:cs="Calibri"/>
          <w:color w:val="666666"/>
          <w:sz w:val="20"/>
          <w:szCs w:val="20"/>
          <w:lang w:eastAsia="en-ZA"/>
        </w:rPr>
      </w:pPr>
      <w:r>
        <w:rPr>
          <w:rFonts w:ascii="Calibri" w:eastAsia="Times New Roman" w:hAnsi="Calibri" w:cs="Calibri"/>
          <w:color w:val="666666"/>
          <w:sz w:val="20"/>
          <w:szCs w:val="20"/>
          <w:lang w:eastAsia="en-ZA"/>
        </w:rPr>
        <w:t>ICTGlobe subscribes to the provisions of the Protection of Personal Information Act (“POPIA”) and your personal information will be collected and processed in accordance with ICTGlobe’s Privacy Policy which can be accessed at</w:t>
      </w:r>
      <w:commentRangeStart w:id="0"/>
      <w:r>
        <w:rPr>
          <w:rFonts w:ascii="Calibri" w:eastAsia="Times New Roman" w:hAnsi="Calibri" w:cs="Calibri"/>
          <w:color w:val="666666"/>
          <w:sz w:val="20"/>
          <w:szCs w:val="20"/>
          <w:lang w:eastAsia="en-ZA"/>
        </w:rPr>
        <w:t xml:space="preserve"> …………………….</w:t>
      </w:r>
      <w:commentRangeEnd w:id="0"/>
      <w:r>
        <w:rPr>
          <w:rStyle w:val="CommentReference"/>
        </w:rPr>
        <w:commentReference w:id="0"/>
      </w:r>
    </w:p>
    <w:p w14:paraId="6B97AA92" w14:textId="77777777" w:rsidR="00155995" w:rsidRDefault="00155995" w:rsidP="00155995">
      <w:pPr>
        <w:numPr>
          <w:ilvl w:val="1"/>
          <w:numId w:val="11"/>
        </w:numPr>
        <w:spacing w:after="0" w:line="240" w:lineRule="auto"/>
        <w:ind w:left="709" w:hanging="709"/>
        <w:contextualSpacing/>
        <w:jc w:val="both"/>
        <w:textAlignment w:val="baseline"/>
        <w:rPr>
          <w:rFonts w:ascii="Calibri" w:eastAsia="Times New Roman" w:hAnsi="Calibri" w:cs="Calibri"/>
          <w:color w:val="666666"/>
          <w:sz w:val="20"/>
          <w:szCs w:val="20"/>
          <w:lang w:eastAsia="en-ZA"/>
        </w:rPr>
      </w:pPr>
      <w:r w:rsidRPr="00231F55">
        <w:rPr>
          <w:rFonts w:ascii="Calibri" w:eastAsia="Times New Roman" w:hAnsi="Calibri" w:cs="Calibri"/>
          <w:color w:val="666666"/>
          <w:sz w:val="20"/>
          <w:szCs w:val="20"/>
          <w:lang w:eastAsia="en-ZA"/>
        </w:rPr>
        <w:t>Although ICTGlobe respects you, the Customer’s privacy and to this end your right not to have your personal data misused or distributed to other persons. You, the Customer, must comply with the provisions of the Regulation of Interception of Communications and Provision of Communication-related Information Act (“RICA”), which is a law which requires that bodies such as ICTGlobe verify your details before they are able to provide you with a communication service or device.</w:t>
      </w:r>
    </w:p>
    <w:p w14:paraId="3477A03F" w14:textId="77777777" w:rsidR="00155995" w:rsidRPr="00231F55" w:rsidRDefault="00155995" w:rsidP="00155995">
      <w:pPr>
        <w:numPr>
          <w:ilvl w:val="1"/>
          <w:numId w:val="11"/>
        </w:numPr>
        <w:spacing w:after="0" w:line="240" w:lineRule="auto"/>
        <w:ind w:left="709" w:hanging="709"/>
        <w:contextualSpacing/>
        <w:jc w:val="both"/>
        <w:textAlignment w:val="baseline"/>
        <w:rPr>
          <w:rFonts w:ascii="Calibri" w:eastAsia="Times New Roman" w:hAnsi="Calibri" w:cs="Calibri"/>
          <w:color w:val="666666"/>
          <w:sz w:val="20"/>
          <w:szCs w:val="20"/>
          <w:lang w:eastAsia="en-ZA"/>
        </w:rPr>
      </w:pPr>
      <w:r w:rsidRPr="00231F55">
        <w:rPr>
          <w:rFonts w:ascii="Calibri" w:eastAsia="Times New Roman" w:hAnsi="Calibri" w:cs="Calibri"/>
          <w:color w:val="666666"/>
          <w:sz w:val="20"/>
          <w:szCs w:val="20"/>
          <w:lang w:eastAsia="en-ZA"/>
        </w:rPr>
        <w:t>This clause sets out ICTGlobe’s undertaking to protect and respect your personal data and not to misuse it.</w:t>
      </w:r>
      <w:r>
        <w:rPr>
          <w:rFonts w:ascii="Calibri" w:eastAsia="Times New Roman" w:hAnsi="Calibri" w:cs="Calibri"/>
          <w:color w:val="666666"/>
          <w:sz w:val="20"/>
          <w:szCs w:val="20"/>
          <w:lang w:eastAsia="en-ZA"/>
        </w:rPr>
        <w:t xml:space="preserve"> </w:t>
      </w:r>
      <w:r w:rsidRPr="00231F55">
        <w:rPr>
          <w:rFonts w:ascii="Calibri" w:eastAsia="Times New Roman" w:hAnsi="Calibri" w:cs="Calibri"/>
          <w:b/>
          <w:bCs/>
          <w:color w:val="666666"/>
          <w:sz w:val="20"/>
          <w:szCs w:val="20"/>
          <w:lang w:eastAsia="en-ZA"/>
        </w:rPr>
        <w:t>It also sets out your undertaking to comply with RICA.</w:t>
      </w:r>
    </w:p>
    <w:p w14:paraId="6C4B5871" w14:textId="77777777" w:rsidR="00155995" w:rsidRPr="00231F55" w:rsidRDefault="00155995" w:rsidP="00155995">
      <w:pPr>
        <w:numPr>
          <w:ilvl w:val="1"/>
          <w:numId w:val="11"/>
        </w:numPr>
        <w:spacing w:after="0" w:line="240" w:lineRule="auto"/>
        <w:ind w:left="709" w:hanging="709"/>
        <w:contextualSpacing/>
        <w:jc w:val="both"/>
        <w:textAlignment w:val="baseline"/>
        <w:rPr>
          <w:rFonts w:ascii="Calibri" w:eastAsia="Times New Roman" w:hAnsi="Calibri" w:cs="Calibri"/>
          <w:color w:val="666666"/>
          <w:sz w:val="20"/>
          <w:szCs w:val="20"/>
          <w:lang w:eastAsia="en-ZA"/>
        </w:rPr>
      </w:pPr>
      <w:r w:rsidRPr="00231F55">
        <w:rPr>
          <w:rFonts w:ascii="Calibri" w:eastAsia="Times New Roman" w:hAnsi="Calibri" w:cs="Calibri"/>
          <w:color w:val="666666"/>
          <w:sz w:val="20"/>
          <w:szCs w:val="20"/>
          <w:lang w:eastAsia="en-ZA"/>
        </w:rPr>
        <w:t>ICTGlobe, at any time, reserves the right to make general credit reference enquiries about the Customer and to check the correctness of the information that has been supplied.</w:t>
      </w:r>
    </w:p>
    <w:p w14:paraId="218CD2CD" w14:textId="77777777" w:rsidR="00155995" w:rsidRPr="00231F55" w:rsidRDefault="00155995" w:rsidP="00155995">
      <w:pPr>
        <w:numPr>
          <w:ilvl w:val="1"/>
          <w:numId w:val="11"/>
        </w:numPr>
        <w:spacing w:after="0" w:line="240" w:lineRule="auto"/>
        <w:ind w:left="709" w:hanging="709"/>
        <w:contextualSpacing/>
        <w:jc w:val="both"/>
        <w:textAlignment w:val="baseline"/>
        <w:rPr>
          <w:rFonts w:ascii="Calibri" w:eastAsia="Times New Roman" w:hAnsi="Calibri" w:cs="Calibri"/>
          <w:color w:val="666666"/>
          <w:sz w:val="20"/>
          <w:szCs w:val="20"/>
          <w:lang w:eastAsia="en-ZA"/>
        </w:rPr>
      </w:pPr>
      <w:r w:rsidRPr="00231F55">
        <w:rPr>
          <w:rFonts w:ascii="Calibri" w:eastAsia="Times New Roman" w:hAnsi="Calibri" w:cs="Calibri"/>
          <w:color w:val="666666"/>
          <w:sz w:val="20"/>
          <w:szCs w:val="20"/>
          <w:lang w:eastAsia="en-ZA"/>
        </w:rPr>
        <w:t>ICTGlobe shall also be entitled to furnish any information relating to the Customer’s account and compliance with these conditions to any registered credit bureau.</w:t>
      </w:r>
    </w:p>
    <w:p w14:paraId="327FBDBE" w14:textId="77777777" w:rsidR="00155995" w:rsidRPr="00231F55" w:rsidRDefault="00155995" w:rsidP="00155995">
      <w:pPr>
        <w:numPr>
          <w:ilvl w:val="1"/>
          <w:numId w:val="11"/>
        </w:numPr>
        <w:spacing w:after="0" w:line="240" w:lineRule="auto"/>
        <w:ind w:left="709" w:hanging="709"/>
        <w:contextualSpacing/>
        <w:jc w:val="both"/>
        <w:textAlignment w:val="baseline"/>
        <w:rPr>
          <w:rFonts w:ascii="Calibri" w:eastAsia="Times New Roman" w:hAnsi="Calibri" w:cs="Calibri"/>
          <w:color w:val="666666"/>
          <w:sz w:val="20"/>
          <w:szCs w:val="20"/>
          <w:lang w:eastAsia="en-ZA"/>
        </w:rPr>
      </w:pPr>
      <w:r w:rsidRPr="00231F55">
        <w:rPr>
          <w:rFonts w:ascii="Calibri" w:eastAsia="Times New Roman" w:hAnsi="Calibri" w:cs="Calibri"/>
          <w:color w:val="666666"/>
          <w:sz w:val="20"/>
          <w:szCs w:val="20"/>
          <w:lang w:eastAsia="en-ZA"/>
        </w:rPr>
        <w:t>THE CUSTOMER WARRANTS AND REPRESENTS THAT ALL INFORMATION SUPPLIED BY IT IS TRUE, CORRECT AND COMPLETE AND INDEMNIFIES AND HOLDS ICTGLOBE HARMLESS AGAINST ALL CLAIMS, OF WHATSOEVER NATURE, THAT ARISE, DIRECTLY OR INDIRECTLY, AS A RESULT OF ANY INCORRECT INFORMATION BEING FURNISHED.</w:t>
      </w:r>
    </w:p>
    <w:p w14:paraId="699EEF7F" w14:textId="77777777" w:rsidR="00155995" w:rsidRPr="00231F55" w:rsidRDefault="00155995" w:rsidP="00155995">
      <w:pPr>
        <w:numPr>
          <w:ilvl w:val="1"/>
          <w:numId w:val="11"/>
        </w:numPr>
        <w:spacing w:after="0" w:line="240" w:lineRule="auto"/>
        <w:ind w:left="709" w:hanging="709"/>
        <w:contextualSpacing/>
        <w:jc w:val="both"/>
        <w:textAlignment w:val="baseline"/>
        <w:rPr>
          <w:rFonts w:ascii="Calibri" w:eastAsia="Times New Roman" w:hAnsi="Calibri" w:cs="Calibri"/>
          <w:color w:val="666666"/>
          <w:sz w:val="20"/>
          <w:szCs w:val="20"/>
          <w:lang w:eastAsia="en-ZA"/>
        </w:rPr>
      </w:pPr>
      <w:r w:rsidRPr="00231F55">
        <w:rPr>
          <w:rFonts w:ascii="Calibri" w:eastAsia="Times New Roman" w:hAnsi="Calibri" w:cs="Calibri"/>
          <w:color w:val="666666"/>
          <w:sz w:val="20"/>
          <w:szCs w:val="20"/>
          <w:lang w:eastAsia="en-ZA"/>
        </w:rPr>
        <w:t>ICTGlobe will use the Customer’s information strictly in accordance with the Regulations promulgated in terms of Section 69 of the Act and undertakes to process and use the Customer personal data only for the purpose for which it has been collected and undertakes that this processing will be carried out in accordance with any notice, consent or other requirement which may be required by any applicable law in force in South Africa from time to time. ICTGlobe furthermore will use the Customer’s information strictly in accordance with the provisions housed under its ICTGlobe Individual Communications Service License.</w:t>
      </w:r>
    </w:p>
    <w:p w14:paraId="1156D44D" w14:textId="77777777" w:rsidR="00155995" w:rsidRPr="00231F55" w:rsidRDefault="00155995" w:rsidP="00155995">
      <w:pPr>
        <w:numPr>
          <w:ilvl w:val="1"/>
          <w:numId w:val="11"/>
        </w:numPr>
        <w:spacing w:after="0" w:line="240" w:lineRule="auto"/>
        <w:ind w:left="709" w:hanging="709"/>
        <w:contextualSpacing/>
        <w:jc w:val="both"/>
        <w:textAlignment w:val="baseline"/>
        <w:rPr>
          <w:rFonts w:ascii="Calibri" w:eastAsia="Times New Roman" w:hAnsi="Calibri" w:cs="Calibri"/>
          <w:color w:val="666666"/>
          <w:sz w:val="20"/>
          <w:szCs w:val="20"/>
          <w:lang w:eastAsia="en-ZA"/>
        </w:rPr>
      </w:pPr>
      <w:r w:rsidRPr="00231F55">
        <w:rPr>
          <w:rFonts w:ascii="Calibri" w:eastAsia="Times New Roman" w:hAnsi="Calibri" w:cs="Calibri"/>
          <w:color w:val="666666"/>
          <w:sz w:val="20"/>
          <w:szCs w:val="20"/>
          <w:lang w:eastAsia="en-ZA"/>
        </w:rPr>
        <w:t>THE CUSTOMER ACKNOWLEDGES AND ACCEPTS THAT WHERE IT DOES NOT COMPLY WITH THESE PROVISIONS THAT THIS WILL AMOUNT TO A MATERIAL BREACH BY THE CUSTOMER OF THE AGREEMENT WHICH WILL ALLOW ICTGLOBE TO CANCEL THE AGREEMENT AND TO CLAIM DAMAGES AS A RESULT OF THE CANCELLATION.</w:t>
      </w:r>
    </w:p>
    <w:p w14:paraId="4B1B366F" w14:textId="77777777" w:rsidR="00155995" w:rsidRPr="00231F55" w:rsidRDefault="00155995" w:rsidP="00155995">
      <w:pPr>
        <w:numPr>
          <w:ilvl w:val="1"/>
          <w:numId w:val="11"/>
        </w:numPr>
        <w:spacing w:after="0" w:line="240" w:lineRule="auto"/>
        <w:ind w:left="709" w:hanging="709"/>
        <w:contextualSpacing/>
        <w:jc w:val="both"/>
        <w:textAlignment w:val="baseline"/>
        <w:rPr>
          <w:rFonts w:ascii="Calibri" w:eastAsia="Times New Roman" w:hAnsi="Calibri" w:cs="Calibri"/>
          <w:color w:val="666666"/>
          <w:sz w:val="20"/>
          <w:szCs w:val="20"/>
          <w:lang w:eastAsia="en-ZA"/>
        </w:rPr>
      </w:pPr>
      <w:r w:rsidRPr="00231F55">
        <w:rPr>
          <w:rFonts w:ascii="Calibri" w:eastAsia="Times New Roman" w:hAnsi="Calibri" w:cs="Calibri"/>
          <w:color w:val="666666"/>
          <w:sz w:val="20"/>
          <w:szCs w:val="20"/>
          <w:lang w:eastAsia="en-ZA"/>
        </w:rPr>
        <w:t>The Customer also acknowledges and accepts that where it does not comply with the provisions set out under this clause 9, that this will be a breach of RICA, and this will give rise to a possible criminal charge and sanction being imposed against the Customer as per the requirements of RICA.</w:t>
      </w:r>
    </w:p>
    <w:p w14:paraId="6E041D75" w14:textId="77777777" w:rsidR="00155995" w:rsidRDefault="00155995" w:rsidP="00155995"/>
    <w:p w14:paraId="11D8CB3A" w14:textId="77777777" w:rsidR="00C66089" w:rsidRPr="00C66089" w:rsidRDefault="00C66089" w:rsidP="003764B0">
      <w:pPr>
        <w:numPr>
          <w:ilvl w:val="0"/>
          <w:numId w:val="1"/>
        </w:numPr>
        <w:spacing w:before="240"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DURATION, RENEWAL AND TERMINATION FOR NO CAUSE</w:t>
      </w:r>
    </w:p>
    <w:p w14:paraId="28671B32" w14:textId="77777777" w:rsidR="0017777D" w:rsidRDefault="00C66089" w:rsidP="0017777D">
      <w:pPr>
        <w:pStyle w:val="ListParagraph"/>
        <w:numPr>
          <w:ilvl w:val="1"/>
          <w:numId w:val="12"/>
        </w:numPr>
        <w:spacing w:after="0" w:line="240" w:lineRule="auto"/>
        <w:ind w:left="709" w:hanging="709"/>
        <w:jc w:val="both"/>
        <w:textAlignment w:val="baseline"/>
        <w:rPr>
          <w:rFonts w:eastAsia="Times New Roman" w:cstheme="minorHAnsi"/>
          <w:color w:val="666666"/>
          <w:sz w:val="20"/>
          <w:szCs w:val="20"/>
          <w:lang w:eastAsia="en-ZA"/>
        </w:rPr>
      </w:pPr>
      <w:r w:rsidRPr="003764B0">
        <w:rPr>
          <w:rFonts w:eastAsia="Times New Roman" w:cstheme="minorHAnsi"/>
          <w:color w:val="666666"/>
          <w:sz w:val="20"/>
          <w:szCs w:val="20"/>
          <w:lang w:eastAsia="en-ZA"/>
        </w:rPr>
        <w:t>The clause sets out how long the Agreement will run for and your rights to cancel the Agreement.</w:t>
      </w:r>
    </w:p>
    <w:p w14:paraId="63F593C8" w14:textId="55ABB0F3" w:rsidR="0017777D" w:rsidRDefault="00C66089" w:rsidP="0017777D">
      <w:pPr>
        <w:pStyle w:val="ListParagraph"/>
        <w:numPr>
          <w:ilvl w:val="1"/>
          <w:numId w:val="12"/>
        </w:numPr>
        <w:spacing w:after="0" w:line="240" w:lineRule="auto"/>
        <w:ind w:left="709" w:hanging="709"/>
        <w:jc w:val="both"/>
        <w:textAlignment w:val="baseline"/>
        <w:rPr>
          <w:rFonts w:eastAsia="Times New Roman" w:cstheme="minorHAnsi"/>
          <w:color w:val="666666"/>
          <w:sz w:val="20"/>
          <w:szCs w:val="20"/>
          <w:lang w:eastAsia="en-ZA"/>
        </w:rPr>
      </w:pPr>
      <w:r w:rsidRPr="0017777D">
        <w:rPr>
          <w:rFonts w:eastAsia="Times New Roman" w:cstheme="minorHAnsi"/>
          <w:color w:val="666666"/>
          <w:sz w:val="20"/>
          <w:szCs w:val="20"/>
          <w:lang w:eastAsia="en-ZA"/>
        </w:rPr>
        <w:t xml:space="preserve">Notwithstanding the Connection date, the Agreement will start on the Commencement date and will carry on for either the Initial Period or on a Month to Month basis, as selected by the Customer under the </w:t>
      </w:r>
      <w:r w:rsidR="00785619">
        <w:rPr>
          <w:rFonts w:eastAsia="Times New Roman" w:cstheme="minorHAnsi"/>
          <w:color w:val="666666"/>
          <w:sz w:val="20"/>
          <w:szCs w:val="20"/>
          <w:lang w:eastAsia="en-ZA"/>
        </w:rPr>
        <w:t>Service Agreement</w:t>
      </w:r>
      <w:r w:rsidRPr="0017777D">
        <w:rPr>
          <w:rFonts w:eastAsia="Times New Roman" w:cstheme="minorHAnsi"/>
          <w:color w:val="666666"/>
          <w:sz w:val="20"/>
          <w:szCs w:val="20"/>
          <w:lang w:eastAsia="en-ZA"/>
        </w:rPr>
        <w:t xml:space="preserve"> and for any Renewal Period, where renewed by the Customer, save for where the Agreement is terminated earlier by either of the Parties in accordance with their respective rights set out under this Agreement.</w:t>
      </w:r>
    </w:p>
    <w:p w14:paraId="505F7FCF" w14:textId="3FB80B74" w:rsidR="003F4F79" w:rsidRDefault="00C66089" w:rsidP="003F4F79">
      <w:pPr>
        <w:pStyle w:val="ListParagraph"/>
        <w:numPr>
          <w:ilvl w:val="1"/>
          <w:numId w:val="12"/>
        </w:numPr>
        <w:spacing w:after="0" w:line="240" w:lineRule="auto"/>
        <w:ind w:left="709" w:hanging="709"/>
        <w:jc w:val="both"/>
        <w:textAlignment w:val="baseline"/>
        <w:rPr>
          <w:rFonts w:eastAsia="Times New Roman" w:cstheme="minorHAnsi"/>
          <w:color w:val="666666"/>
          <w:sz w:val="20"/>
          <w:szCs w:val="20"/>
          <w:lang w:eastAsia="en-ZA"/>
        </w:rPr>
      </w:pPr>
      <w:r w:rsidRPr="0017777D">
        <w:rPr>
          <w:rFonts w:eastAsia="Times New Roman" w:cstheme="minorHAnsi"/>
          <w:color w:val="666666"/>
          <w:sz w:val="20"/>
          <w:szCs w:val="20"/>
          <w:lang w:eastAsia="en-ZA"/>
        </w:rPr>
        <w:t>On expiration of the Initial Period, the Customer will have the right to terminate the Agreement by giving ICTGlobe written notice</w:t>
      </w:r>
      <w:r w:rsidR="00213959">
        <w:rPr>
          <w:rFonts w:eastAsia="Times New Roman" w:cstheme="minorHAnsi"/>
          <w:color w:val="666666"/>
          <w:sz w:val="20"/>
          <w:szCs w:val="20"/>
          <w:lang w:eastAsia="en-ZA"/>
        </w:rPr>
        <w:t>,</w:t>
      </w:r>
      <w:r w:rsidRPr="00046177">
        <w:rPr>
          <w:rFonts w:eastAsia="Times New Roman" w:cstheme="minorHAnsi"/>
          <w:sz w:val="20"/>
          <w:szCs w:val="20"/>
          <w:lang w:eastAsia="en-ZA"/>
        </w:rPr>
        <w:t xml:space="preserve"> </w:t>
      </w:r>
      <w:r w:rsidR="00F949FF" w:rsidRPr="00046177">
        <w:rPr>
          <w:rFonts w:eastAsia="Times New Roman" w:cstheme="minorHAnsi"/>
          <w:sz w:val="20"/>
          <w:szCs w:val="20"/>
          <w:lang w:eastAsia="en-ZA"/>
        </w:rPr>
        <w:t xml:space="preserve">at </w:t>
      </w:r>
      <w:r w:rsidR="00031D04" w:rsidRPr="00046177">
        <w:rPr>
          <w:rFonts w:eastAsia="Times New Roman" w:cstheme="minorHAnsi"/>
          <w:sz w:val="20"/>
          <w:szCs w:val="20"/>
          <w:lang w:eastAsia="en-ZA"/>
        </w:rPr>
        <w:t xml:space="preserve">least 30 days prior to expiration of the Initial Period, </w:t>
      </w:r>
      <w:r w:rsidRPr="00046177">
        <w:rPr>
          <w:rFonts w:eastAsia="Times New Roman" w:cstheme="minorHAnsi"/>
          <w:sz w:val="20"/>
          <w:szCs w:val="20"/>
          <w:lang w:eastAsia="en-ZA"/>
        </w:rPr>
        <w:t>of its election</w:t>
      </w:r>
      <w:r w:rsidRPr="0017777D">
        <w:rPr>
          <w:rFonts w:eastAsia="Times New Roman" w:cstheme="minorHAnsi"/>
          <w:color w:val="666666"/>
          <w:sz w:val="20"/>
          <w:szCs w:val="20"/>
          <w:lang w:eastAsia="en-ZA"/>
        </w:rPr>
        <w:t xml:space="preserve"> to terminate the Agreement or enter into a Renewal Addendum or complete a new </w:t>
      </w:r>
      <w:r w:rsidR="00785619">
        <w:rPr>
          <w:rFonts w:eastAsia="Times New Roman" w:cstheme="minorHAnsi"/>
          <w:color w:val="666666"/>
          <w:sz w:val="20"/>
          <w:szCs w:val="20"/>
          <w:lang w:eastAsia="en-ZA"/>
        </w:rPr>
        <w:t>Service Agreement</w:t>
      </w:r>
      <w:r w:rsidRPr="0017777D">
        <w:rPr>
          <w:rFonts w:eastAsia="Times New Roman" w:cstheme="minorHAnsi"/>
          <w:color w:val="666666"/>
          <w:sz w:val="20"/>
          <w:szCs w:val="20"/>
          <w:lang w:eastAsia="en-ZA"/>
        </w:rPr>
        <w:t xml:space="preserve">, which Renewal Addendum or </w:t>
      </w:r>
      <w:r w:rsidR="00785619">
        <w:rPr>
          <w:rFonts w:eastAsia="Times New Roman" w:cstheme="minorHAnsi"/>
          <w:color w:val="666666"/>
          <w:sz w:val="20"/>
          <w:szCs w:val="20"/>
          <w:lang w:eastAsia="en-ZA"/>
        </w:rPr>
        <w:t>Service Agreement</w:t>
      </w:r>
      <w:r w:rsidRPr="0017777D">
        <w:rPr>
          <w:rFonts w:eastAsia="Times New Roman" w:cstheme="minorHAnsi"/>
          <w:color w:val="666666"/>
          <w:sz w:val="20"/>
          <w:szCs w:val="20"/>
          <w:lang w:eastAsia="en-ZA"/>
        </w:rPr>
        <w:t xml:space="preserve"> will set out the Renewal Period, and the applicable terms and conditions pertaining to such renewal. ICTGlobe will notify Individual Customers, who have concluded a fixed term agreement with ICTGlobe, not more than 80 nor less than 40 business days prior to the date of expiry of the Initial Period of the impending expiry of their fixed term agreement as per Section 14(2) (c) of the Consumer Protection Act, 2008.</w:t>
      </w:r>
      <w:r w:rsidR="003B1A09" w:rsidRPr="003B1A09">
        <w:rPr>
          <w:rFonts w:eastAsia="Times New Roman" w:cstheme="minorHAnsi"/>
          <w:b/>
          <w:bCs/>
          <w:color w:val="666666"/>
          <w:sz w:val="20"/>
          <w:szCs w:val="20"/>
          <w:lang w:eastAsia="en-ZA"/>
        </w:rPr>
        <w:t xml:space="preserve"> </w:t>
      </w:r>
    </w:p>
    <w:p w14:paraId="50612142" w14:textId="5CB19C8A" w:rsidR="00C64134" w:rsidRDefault="00C66089" w:rsidP="00C64134">
      <w:pPr>
        <w:pStyle w:val="ListParagraph"/>
        <w:numPr>
          <w:ilvl w:val="1"/>
          <w:numId w:val="12"/>
        </w:numPr>
        <w:spacing w:after="0" w:line="240" w:lineRule="auto"/>
        <w:ind w:left="709" w:hanging="709"/>
        <w:jc w:val="both"/>
        <w:textAlignment w:val="baseline"/>
        <w:rPr>
          <w:rFonts w:eastAsia="Times New Roman" w:cstheme="minorHAnsi"/>
          <w:color w:val="666666"/>
          <w:sz w:val="20"/>
          <w:szCs w:val="20"/>
          <w:lang w:eastAsia="en-ZA"/>
        </w:rPr>
      </w:pPr>
      <w:r w:rsidRPr="003F4F79">
        <w:rPr>
          <w:rFonts w:eastAsia="Times New Roman" w:cstheme="minorHAnsi"/>
          <w:color w:val="666666"/>
          <w:sz w:val="20"/>
          <w:szCs w:val="20"/>
          <w:lang w:eastAsia="en-ZA"/>
        </w:rPr>
        <w:t>Should a Customer fail to notify ICTGlobe of its election to terminate or renew the Agreement, and more in particular where a Consumer fails to notify ICTGlobe of its election to either terminate or renew the Agreement as permitted under section 14 of the CPA, then the Agreement will continue on a month</w:t>
      </w:r>
      <w:r w:rsidR="00C64134">
        <w:rPr>
          <w:rFonts w:eastAsia="Times New Roman" w:cstheme="minorHAnsi"/>
          <w:color w:val="666666"/>
          <w:sz w:val="20"/>
          <w:szCs w:val="20"/>
          <w:lang w:eastAsia="en-ZA"/>
        </w:rPr>
        <w:t>-</w:t>
      </w:r>
      <w:r w:rsidRPr="003F4F79">
        <w:rPr>
          <w:rFonts w:eastAsia="Times New Roman" w:cstheme="minorHAnsi"/>
          <w:color w:val="666666"/>
          <w:sz w:val="20"/>
          <w:szCs w:val="20"/>
          <w:lang w:eastAsia="en-ZA"/>
        </w:rPr>
        <w:t>to</w:t>
      </w:r>
      <w:r w:rsidR="00C64134">
        <w:rPr>
          <w:rFonts w:eastAsia="Times New Roman" w:cstheme="minorHAnsi"/>
          <w:color w:val="666666"/>
          <w:sz w:val="20"/>
          <w:szCs w:val="20"/>
          <w:lang w:eastAsia="en-ZA"/>
        </w:rPr>
        <w:t>-</w:t>
      </w:r>
      <w:r w:rsidRPr="003F4F79">
        <w:rPr>
          <w:rFonts w:eastAsia="Times New Roman" w:cstheme="minorHAnsi"/>
          <w:color w:val="666666"/>
          <w:sz w:val="20"/>
          <w:szCs w:val="20"/>
          <w:lang w:eastAsia="en-ZA"/>
        </w:rPr>
        <w:t>month basis on the same terms and conditions as contained under the Agreement except for the adjustment of the charges associated with the month</w:t>
      </w:r>
      <w:r w:rsidR="00C6507C">
        <w:rPr>
          <w:rFonts w:eastAsia="Times New Roman" w:cstheme="minorHAnsi"/>
          <w:color w:val="666666"/>
          <w:sz w:val="20"/>
          <w:szCs w:val="20"/>
          <w:lang w:eastAsia="en-ZA"/>
        </w:rPr>
        <w:t>-</w:t>
      </w:r>
      <w:r w:rsidRPr="003F4F79">
        <w:rPr>
          <w:rFonts w:eastAsia="Times New Roman" w:cstheme="minorHAnsi"/>
          <w:color w:val="666666"/>
          <w:sz w:val="20"/>
          <w:szCs w:val="20"/>
          <w:lang w:eastAsia="en-ZA"/>
        </w:rPr>
        <w:t>to</w:t>
      </w:r>
      <w:r w:rsidR="00C6507C">
        <w:rPr>
          <w:rFonts w:eastAsia="Times New Roman" w:cstheme="minorHAnsi"/>
          <w:color w:val="666666"/>
          <w:sz w:val="20"/>
          <w:szCs w:val="20"/>
          <w:lang w:eastAsia="en-ZA"/>
        </w:rPr>
        <w:t>-</w:t>
      </w:r>
      <w:r w:rsidRPr="003F4F79">
        <w:rPr>
          <w:rFonts w:eastAsia="Times New Roman" w:cstheme="minorHAnsi"/>
          <w:color w:val="666666"/>
          <w:sz w:val="20"/>
          <w:szCs w:val="20"/>
          <w:lang w:eastAsia="en-ZA"/>
        </w:rPr>
        <w:t xml:space="preserve">month term and subject always to any variations in accordance with the Tariff List. Any </w:t>
      </w:r>
      <w:r w:rsidR="00C6507C" w:rsidRPr="003F4F79">
        <w:rPr>
          <w:rFonts w:eastAsia="Times New Roman" w:cstheme="minorHAnsi"/>
          <w:color w:val="666666"/>
          <w:sz w:val="20"/>
          <w:szCs w:val="20"/>
          <w:lang w:eastAsia="en-ZA"/>
        </w:rPr>
        <w:t>month-to-month</w:t>
      </w:r>
      <w:r w:rsidRPr="003F4F79">
        <w:rPr>
          <w:rFonts w:eastAsia="Times New Roman" w:cstheme="minorHAnsi"/>
          <w:color w:val="666666"/>
          <w:sz w:val="20"/>
          <w:szCs w:val="20"/>
          <w:lang w:eastAsia="en-ZA"/>
        </w:rPr>
        <w:t xml:space="preserve"> Agreement as envisaged in terms of this clause may be terminated by either party by giving 1 (One) </w:t>
      </w:r>
      <w:r w:rsidR="00C0710E">
        <w:rPr>
          <w:rFonts w:eastAsia="Times New Roman" w:cstheme="minorHAnsi"/>
          <w:color w:val="666666"/>
          <w:sz w:val="20"/>
          <w:szCs w:val="20"/>
          <w:lang w:eastAsia="en-ZA"/>
        </w:rPr>
        <w:t xml:space="preserve">calendar </w:t>
      </w:r>
      <w:r w:rsidR="00C64134" w:rsidRPr="003F4F79">
        <w:rPr>
          <w:rFonts w:eastAsia="Times New Roman" w:cstheme="minorHAnsi"/>
          <w:color w:val="666666"/>
          <w:sz w:val="20"/>
          <w:szCs w:val="20"/>
          <w:lang w:eastAsia="en-ZA"/>
        </w:rPr>
        <w:t>month</w:t>
      </w:r>
      <w:r w:rsidRPr="003F4F79">
        <w:rPr>
          <w:rFonts w:eastAsia="Times New Roman" w:cstheme="minorHAnsi"/>
          <w:color w:val="666666"/>
          <w:sz w:val="20"/>
          <w:szCs w:val="20"/>
          <w:lang w:eastAsia="en-ZA"/>
        </w:rPr>
        <w:t xml:space="preserve"> written notice to the </w:t>
      </w:r>
      <w:r w:rsidRPr="003F4F79">
        <w:rPr>
          <w:rFonts w:eastAsia="Times New Roman" w:cstheme="minorHAnsi"/>
          <w:color w:val="666666"/>
          <w:sz w:val="20"/>
          <w:szCs w:val="20"/>
          <w:lang w:eastAsia="en-ZA"/>
        </w:rPr>
        <w:lastRenderedPageBreak/>
        <w:t>other party.</w:t>
      </w:r>
      <w:r w:rsidR="00ED6C1B" w:rsidRPr="00ED6C1B">
        <w:rPr>
          <w:rFonts w:eastAsia="Times New Roman" w:cstheme="minorHAnsi"/>
          <w:b/>
          <w:bCs/>
          <w:color w:val="666666"/>
          <w:sz w:val="20"/>
          <w:szCs w:val="20"/>
          <w:lang w:eastAsia="en-ZA"/>
        </w:rPr>
        <w:t xml:space="preserve"> </w:t>
      </w:r>
      <w:r w:rsidR="00ED6C1B">
        <w:rPr>
          <w:rFonts w:eastAsia="Times New Roman" w:cstheme="minorHAnsi"/>
          <w:b/>
          <w:bCs/>
          <w:color w:val="666666"/>
          <w:sz w:val="20"/>
          <w:szCs w:val="20"/>
          <w:lang w:eastAsia="en-ZA"/>
        </w:rPr>
        <w:t>C</w:t>
      </w:r>
      <w:r w:rsidR="00ED6C1B" w:rsidRPr="00D43706">
        <w:rPr>
          <w:rFonts w:eastAsia="Times New Roman" w:cstheme="minorHAnsi"/>
          <w:b/>
          <w:bCs/>
          <w:color w:val="666666"/>
          <w:sz w:val="20"/>
          <w:szCs w:val="20"/>
          <w:lang w:eastAsia="en-ZA"/>
        </w:rPr>
        <w:t>lause</w:t>
      </w:r>
      <w:r w:rsidR="00ED6C1B">
        <w:rPr>
          <w:rFonts w:eastAsia="Times New Roman" w:cstheme="minorHAnsi"/>
          <w:b/>
          <w:bCs/>
          <w:color w:val="666666"/>
          <w:sz w:val="20"/>
          <w:szCs w:val="20"/>
          <w:lang w:eastAsia="en-ZA"/>
        </w:rPr>
        <w:t>s</w:t>
      </w:r>
      <w:r w:rsidR="00ED6C1B" w:rsidRPr="00D43706">
        <w:rPr>
          <w:rFonts w:eastAsia="Times New Roman" w:cstheme="minorHAnsi"/>
          <w:b/>
          <w:bCs/>
          <w:color w:val="666666"/>
          <w:sz w:val="20"/>
          <w:szCs w:val="20"/>
          <w:lang w:eastAsia="en-ZA"/>
        </w:rPr>
        <w:t xml:space="preserve"> </w:t>
      </w:r>
      <w:r w:rsidR="00ED6C1B">
        <w:rPr>
          <w:rFonts w:eastAsia="Times New Roman" w:cstheme="minorHAnsi"/>
          <w:b/>
          <w:bCs/>
          <w:color w:val="666666"/>
          <w:sz w:val="20"/>
          <w:szCs w:val="20"/>
          <w:lang w:eastAsia="en-ZA"/>
        </w:rPr>
        <w:t xml:space="preserve">10.3 and 10.4 </w:t>
      </w:r>
      <w:r w:rsidR="00ED6C1B" w:rsidRPr="00D43706">
        <w:rPr>
          <w:rFonts w:eastAsia="Times New Roman" w:cstheme="minorHAnsi"/>
          <w:b/>
          <w:bCs/>
          <w:color w:val="666666"/>
          <w:sz w:val="20"/>
          <w:szCs w:val="20"/>
          <w:lang w:eastAsia="en-ZA"/>
        </w:rPr>
        <w:t>shall be applicable to all Customers, whether falling within the definition of Consumer or not.</w:t>
      </w:r>
    </w:p>
    <w:p w14:paraId="260F8D16" w14:textId="22960EC2" w:rsidR="0088418A" w:rsidRDefault="00C66089" w:rsidP="0088418A">
      <w:pPr>
        <w:pStyle w:val="ListParagraph"/>
        <w:numPr>
          <w:ilvl w:val="1"/>
          <w:numId w:val="12"/>
        </w:numPr>
        <w:spacing w:after="0" w:line="240" w:lineRule="auto"/>
        <w:ind w:left="709" w:hanging="709"/>
        <w:jc w:val="both"/>
        <w:textAlignment w:val="baseline"/>
        <w:rPr>
          <w:rFonts w:eastAsia="Times New Roman" w:cstheme="minorHAnsi"/>
          <w:color w:val="666666"/>
          <w:sz w:val="20"/>
          <w:szCs w:val="20"/>
          <w:lang w:eastAsia="en-ZA"/>
        </w:rPr>
      </w:pPr>
      <w:r w:rsidRPr="00C64134">
        <w:rPr>
          <w:rFonts w:eastAsia="Times New Roman" w:cstheme="minorHAnsi"/>
          <w:color w:val="666666"/>
          <w:sz w:val="20"/>
          <w:szCs w:val="20"/>
          <w:lang w:eastAsia="en-ZA"/>
        </w:rPr>
        <w:t xml:space="preserve">WHERE THE CUSTOMER CANCELS OR VARIES ANY OF THE ICTGLOBE SERVICES, AND/OR THE SELECTED SE AS SELECTED UNDER THE </w:t>
      </w:r>
      <w:r w:rsidR="00785619">
        <w:rPr>
          <w:rFonts w:eastAsia="Times New Roman" w:cstheme="minorHAnsi"/>
          <w:color w:val="666666"/>
          <w:sz w:val="20"/>
          <w:szCs w:val="20"/>
          <w:lang w:eastAsia="en-ZA"/>
        </w:rPr>
        <w:t>SERVICE AGREEMENT</w:t>
      </w:r>
      <w:r w:rsidRPr="00C64134">
        <w:rPr>
          <w:rFonts w:eastAsia="Times New Roman" w:cstheme="minorHAnsi"/>
          <w:color w:val="666666"/>
          <w:sz w:val="20"/>
          <w:szCs w:val="20"/>
          <w:lang w:eastAsia="en-ZA"/>
        </w:rPr>
        <w:t>, WHICH CANCELLATION IS NOT AS A RESULT OF ANY BREACH ON THE PART OF ICTGLOBE, BEFORE THE CONNECTION DATE, IN WHOLE OR IN PART, ICTGLOBE WILL HAVE THE RIGHT TO CHARGE THE CUSTOMER ALL ABORTIVE COSTS WHICH ICTGLOBE HAS INCURRED AS A RESULT OF THE CANCELLATION OR VARIATION, WHICH AMOUNT SHALL BE PAYABLE BY THE CUSTOMER ON DEMAND.</w:t>
      </w:r>
    </w:p>
    <w:p w14:paraId="740FD742" w14:textId="35164820" w:rsidR="000749D5" w:rsidRPr="00046177" w:rsidRDefault="0088418A" w:rsidP="000749D5">
      <w:pPr>
        <w:pStyle w:val="ListParagraph"/>
        <w:numPr>
          <w:ilvl w:val="1"/>
          <w:numId w:val="12"/>
        </w:numPr>
        <w:spacing w:after="0" w:line="240" w:lineRule="auto"/>
        <w:ind w:left="709" w:hanging="709"/>
        <w:jc w:val="both"/>
        <w:textAlignment w:val="baseline"/>
        <w:rPr>
          <w:rFonts w:eastAsia="Times New Roman" w:cstheme="minorHAnsi"/>
          <w:sz w:val="20"/>
          <w:szCs w:val="20"/>
          <w:lang w:eastAsia="en-ZA"/>
        </w:rPr>
      </w:pPr>
      <w:r>
        <w:rPr>
          <w:rFonts w:eastAsia="Times New Roman" w:cstheme="minorHAnsi"/>
          <w:color w:val="666666"/>
          <w:sz w:val="20"/>
          <w:szCs w:val="20"/>
          <w:lang w:eastAsia="en-ZA"/>
        </w:rPr>
        <w:t>T</w:t>
      </w:r>
      <w:r w:rsidR="00C66089" w:rsidRPr="0088418A">
        <w:rPr>
          <w:rFonts w:eastAsia="Times New Roman" w:cstheme="minorHAnsi"/>
          <w:color w:val="666666"/>
          <w:sz w:val="20"/>
          <w:szCs w:val="20"/>
          <w:lang w:eastAsia="en-ZA"/>
        </w:rPr>
        <w:t xml:space="preserve">he Individual Consumer will have the right to terminate the Fixed Term Agreement, for no particular reason or cause, at any time, provided the Consumer gives ICTGlobe at least </w:t>
      </w:r>
      <w:r w:rsidR="00E03681">
        <w:rPr>
          <w:rFonts w:eastAsia="Times New Roman" w:cstheme="minorHAnsi"/>
          <w:color w:val="666666"/>
          <w:sz w:val="20"/>
          <w:szCs w:val="20"/>
          <w:lang w:eastAsia="en-ZA"/>
        </w:rPr>
        <w:t>6</w:t>
      </w:r>
      <w:r w:rsidR="00C66089" w:rsidRPr="0088418A">
        <w:rPr>
          <w:rFonts w:eastAsia="Times New Roman" w:cstheme="minorHAnsi"/>
          <w:color w:val="666666"/>
          <w:sz w:val="20"/>
          <w:szCs w:val="20"/>
          <w:lang w:eastAsia="en-ZA"/>
        </w:rPr>
        <w:t>0 (</w:t>
      </w:r>
      <w:r w:rsidR="00E37D30">
        <w:rPr>
          <w:rFonts w:eastAsia="Times New Roman" w:cstheme="minorHAnsi"/>
          <w:color w:val="666666"/>
          <w:sz w:val="20"/>
          <w:szCs w:val="20"/>
          <w:lang w:eastAsia="en-ZA"/>
        </w:rPr>
        <w:t>Sixty</w:t>
      </w:r>
      <w:r w:rsidR="00C66089" w:rsidRPr="0088418A">
        <w:rPr>
          <w:rFonts w:eastAsia="Times New Roman" w:cstheme="minorHAnsi"/>
          <w:color w:val="666666"/>
          <w:sz w:val="20"/>
          <w:szCs w:val="20"/>
          <w:lang w:eastAsia="en-ZA"/>
        </w:rPr>
        <w:t>) Business days</w:t>
      </w:r>
      <w:r w:rsidR="00301BDB">
        <w:rPr>
          <w:rFonts w:eastAsia="Times New Roman" w:cstheme="minorHAnsi"/>
          <w:color w:val="666666"/>
          <w:sz w:val="20"/>
          <w:szCs w:val="20"/>
          <w:lang w:eastAsia="en-ZA"/>
        </w:rPr>
        <w:t xml:space="preserve"> </w:t>
      </w:r>
      <w:r w:rsidR="00301BDB" w:rsidRPr="00301BDB">
        <w:rPr>
          <w:rFonts w:eastAsia="Times New Roman" w:cstheme="minorHAnsi"/>
          <w:color w:val="666666"/>
          <w:sz w:val="20"/>
          <w:szCs w:val="20"/>
          <w:lang w:eastAsia="en-ZA"/>
        </w:rPr>
        <w:t xml:space="preserve">(or such </w:t>
      </w:r>
      <w:r w:rsidR="00E03681">
        <w:rPr>
          <w:rFonts w:eastAsia="Times New Roman" w:cstheme="minorHAnsi"/>
          <w:color w:val="666666"/>
          <w:sz w:val="20"/>
          <w:szCs w:val="20"/>
          <w:lang w:eastAsia="en-ZA"/>
        </w:rPr>
        <w:t>shorter</w:t>
      </w:r>
      <w:r w:rsidR="00301BDB" w:rsidRPr="00301BDB">
        <w:rPr>
          <w:rFonts w:eastAsia="Times New Roman" w:cstheme="minorHAnsi"/>
          <w:color w:val="666666"/>
          <w:sz w:val="20"/>
          <w:szCs w:val="20"/>
          <w:lang w:eastAsia="en-ZA"/>
        </w:rPr>
        <w:t xml:space="preserve"> notice period as may be required by the supplier of the service to ICTGlobe)</w:t>
      </w:r>
      <w:r w:rsidR="00C66089" w:rsidRPr="0088418A">
        <w:rPr>
          <w:rFonts w:eastAsia="Times New Roman" w:cstheme="minorHAnsi"/>
          <w:color w:val="666666"/>
          <w:sz w:val="20"/>
          <w:szCs w:val="20"/>
          <w:lang w:eastAsia="en-ZA"/>
        </w:rPr>
        <w:t xml:space="preserve"> written notice</w:t>
      </w:r>
      <w:r w:rsidR="00E03681">
        <w:rPr>
          <w:rFonts w:eastAsia="Times New Roman" w:cstheme="minorHAnsi"/>
          <w:color w:val="666666"/>
          <w:sz w:val="20"/>
          <w:szCs w:val="20"/>
          <w:lang w:eastAsia="en-ZA"/>
        </w:rPr>
        <w:t xml:space="preserve">, </w:t>
      </w:r>
      <w:r w:rsidR="00E03681" w:rsidRPr="00E03681">
        <w:rPr>
          <w:rFonts w:eastAsia="Times New Roman" w:cstheme="minorHAnsi"/>
          <w:color w:val="666666"/>
          <w:sz w:val="20"/>
          <w:szCs w:val="20"/>
          <w:lang w:eastAsia="en-ZA"/>
        </w:rPr>
        <w:t>calculated from the 1</w:t>
      </w:r>
      <w:r w:rsidR="00E03681" w:rsidRPr="00E03681">
        <w:rPr>
          <w:rFonts w:eastAsia="Times New Roman" w:cstheme="minorHAnsi"/>
          <w:color w:val="666666"/>
          <w:sz w:val="20"/>
          <w:szCs w:val="20"/>
          <w:vertAlign w:val="superscript"/>
          <w:lang w:eastAsia="en-ZA"/>
        </w:rPr>
        <w:t>st</w:t>
      </w:r>
      <w:r w:rsidR="00E03681" w:rsidRPr="00E03681">
        <w:rPr>
          <w:rFonts w:eastAsia="Times New Roman" w:cstheme="minorHAnsi"/>
          <w:color w:val="666666"/>
          <w:sz w:val="20"/>
          <w:szCs w:val="20"/>
          <w:lang w:eastAsia="en-ZA"/>
        </w:rPr>
        <w:t xml:space="preserve"> Business Day of the month immediately succeeding the month wherein notice was received,</w:t>
      </w:r>
      <w:r w:rsidR="00C66089" w:rsidRPr="0088418A">
        <w:rPr>
          <w:rFonts w:eastAsia="Times New Roman" w:cstheme="minorHAnsi"/>
          <w:color w:val="666666"/>
          <w:sz w:val="20"/>
          <w:szCs w:val="20"/>
          <w:lang w:eastAsia="en-ZA"/>
        </w:rPr>
        <w:t xml:space="preserve"> of its election to terminate the Agreement, </w:t>
      </w:r>
      <w:r w:rsidR="00C66089" w:rsidRPr="00B158F6">
        <w:rPr>
          <w:rFonts w:eastAsia="Times New Roman" w:cstheme="minorHAnsi"/>
          <w:sz w:val="20"/>
          <w:szCs w:val="20"/>
          <w:lang w:eastAsia="en-ZA"/>
        </w:rPr>
        <w:t>WHICH TERMINATION WILL BE SUBJECT TO PAYMENT OF A CANCELLATION FEE, WHICH WILL BE DETERMINED AND CALCULATED AT THE TIME WHEN THE NOTICE TO TERMINATE IS GIVEN BY THE CONSUMER</w:t>
      </w:r>
      <w:r w:rsidR="004769FC" w:rsidRPr="00B158F6">
        <w:rPr>
          <w:rFonts w:eastAsia="Times New Roman" w:cstheme="minorHAnsi"/>
          <w:sz w:val="20"/>
          <w:szCs w:val="20"/>
          <w:lang w:eastAsia="en-ZA"/>
        </w:rPr>
        <w:t xml:space="preserve"> USING THE GUIDELINES SET OUT UNDER SECTION 14 AND REGULATION 5(2) OF THE CPA</w:t>
      </w:r>
      <w:r w:rsidR="00C66089" w:rsidRPr="00B158F6">
        <w:rPr>
          <w:rFonts w:eastAsia="Times New Roman" w:cstheme="minorHAnsi"/>
          <w:sz w:val="20"/>
          <w:szCs w:val="20"/>
          <w:lang w:eastAsia="en-ZA"/>
        </w:rPr>
        <w:t xml:space="preserve">, </w:t>
      </w:r>
      <w:r w:rsidR="004769FC" w:rsidRPr="00B158F6">
        <w:rPr>
          <w:rFonts w:eastAsia="Times New Roman" w:cstheme="minorHAnsi"/>
          <w:sz w:val="20"/>
          <w:szCs w:val="20"/>
          <w:lang w:eastAsia="en-ZA"/>
        </w:rPr>
        <w:t xml:space="preserve">and shall include the monthly charges for the remainder of the term of the Fixed Term Agreement as well as any Deferred Installation Charges, if applicable. </w:t>
      </w:r>
      <w:r w:rsidR="00347D66" w:rsidRPr="00B158F6">
        <w:rPr>
          <w:rFonts w:eastAsia="Times New Roman" w:cstheme="minorHAnsi"/>
          <w:b/>
          <w:bCs/>
          <w:sz w:val="20"/>
          <w:szCs w:val="20"/>
          <w:lang w:eastAsia="en-ZA"/>
        </w:rPr>
        <w:t xml:space="preserve">This clause shall be applicable to all Customers, whether falling </w:t>
      </w:r>
      <w:r w:rsidR="00347D66" w:rsidRPr="00046177">
        <w:rPr>
          <w:rFonts w:eastAsia="Times New Roman" w:cstheme="minorHAnsi"/>
          <w:b/>
          <w:bCs/>
          <w:sz w:val="20"/>
          <w:szCs w:val="20"/>
          <w:lang w:eastAsia="en-ZA"/>
        </w:rPr>
        <w:t>within the definition of Consumer or not.</w:t>
      </w:r>
    </w:p>
    <w:p w14:paraId="672554B0" w14:textId="022B4CAA" w:rsidR="00C66089" w:rsidRPr="000749D5" w:rsidRDefault="00C66089" w:rsidP="000749D5">
      <w:pPr>
        <w:pStyle w:val="ListParagraph"/>
        <w:numPr>
          <w:ilvl w:val="1"/>
          <w:numId w:val="12"/>
        </w:numPr>
        <w:spacing w:after="0" w:line="240" w:lineRule="auto"/>
        <w:ind w:left="709" w:hanging="709"/>
        <w:jc w:val="both"/>
        <w:textAlignment w:val="baseline"/>
        <w:rPr>
          <w:rFonts w:eastAsia="Times New Roman" w:cstheme="minorHAnsi"/>
          <w:color w:val="666666"/>
          <w:sz w:val="20"/>
          <w:szCs w:val="20"/>
          <w:lang w:eastAsia="en-ZA"/>
        </w:rPr>
      </w:pPr>
      <w:r w:rsidRPr="00046177">
        <w:rPr>
          <w:rFonts w:eastAsia="Times New Roman" w:cstheme="minorHAnsi"/>
          <w:sz w:val="20"/>
          <w:szCs w:val="20"/>
          <w:lang w:eastAsia="en-ZA"/>
        </w:rPr>
        <w:t xml:space="preserve">Should the Individual Consumer elect to terminate the Agreement earlier than anticipated, as envisaged and permitted under clause </w:t>
      </w:r>
      <w:r w:rsidR="00516ED9" w:rsidRPr="00046177">
        <w:rPr>
          <w:rFonts w:eastAsia="Times New Roman" w:cstheme="minorHAnsi"/>
          <w:sz w:val="20"/>
          <w:szCs w:val="20"/>
          <w:lang w:eastAsia="en-ZA"/>
        </w:rPr>
        <w:t>10.6</w:t>
      </w:r>
      <w:r w:rsidRPr="00046177">
        <w:rPr>
          <w:rFonts w:eastAsia="Times New Roman" w:cstheme="minorHAnsi"/>
          <w:sz w:val="20"/>
          <w:szCs w:val="20"/>
          <w:lang w:eastAsia="en-ZA"/>
        </w:rPr>
        <w:t>, I.E. BEFORE THE EXPIRATION OF THE INITIAL PERIOD, then on receipt of the termination notice, ICTGlobe will advise the Individual Consumer of the amounts which are still owed to it, namely all the arrears amounts owing to ICTGlobe in terms of the Agreement up to date of termination</w:t>
      </w:r>
      <w:r w:rsidR="0053526A" w:rsidRPr="00046177">
        <w:rPr>
          <w:rFonts w:eastAsia="Times New Roman" w:cstheme="minorHAnsi"/>
          <w:sz w:val="20"/>
          <w:szCs w:val="20"/>
          <w:lang w:eastAsia="en-ZA"/>
        </w:rPr>
        <w:t>, including any Deferred Installation Charges</w:t>
      </w:r>
      <w:r w:rsidR="00591683" w:rsidRPr="00046177">
        <w:rPr>
          <w:rFonts w:eastAsia="Times New Roman" w:cstheme="minorHAnsi"/>
          <w:sz w:val="20"/>
          <w:szCs w:val="20"/>
          <w:lang w:eastAsia="en-ZA"/>
        </w:rPr>
        <w:t xml:space="preserve"> if applicable</w:t>
      </w:r>
      <w:r w:rsidRPr="00046177">
        <w:rPr>
          <w:rFonts w:eastAsia="Times New Roman" w:cstheme="minorHAnsi"/>
          <w:sz w:val="20"/>
          <w:szCs w:val="20"/>
          <w:lang w:eastAsia="en-ZA"/>
        </w:rPr>
        <w:t>;; and the cancellation fee, a</w:t>
      </w:r>
      <w:r w:rsidRPr="000749D5">
        <w:rPr>
          <w:rFonts w:eastAsia="Times New Roman" w:cstheme="minorHAnsi"/>
          <w:color w:val="666666"/>
          <w:sz w:val="20"/>
          <w:szCs w:val="20"/>
          <w:lang w:eastAsia="en-ZA"/>
        </w:rPr>
        <w:t>s determined by ICTGlobe as per the provisions of clause 10.6. The Consumer will pay ICTGlobe the amounts referred to under clause 10.6 by the Due date indicated on the Invoice setting out the arrears amounts and the cancellation fee.</w:t>
      </w:r>
    </w:p>
    <w:p w14:paraId="1E2EC20D" w14:textId="77777777" w:rsidR="00C66089" w:rsidRPr="00C66089" w:rsidRDefault="00C66089" w:rsidP="00164B45">
      <w:pPr>
        <w:numPr>
          <w:ilvl w:val="0"/>
          <w:numId w:val="1"/>
        </w:numPr>
        <w:spacing w:before="240"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INSTALLATIONS AND PROVISION OF THE ICTGLOBE SERVICES</w:t>
      </w:r>
    </w:p>
    <w:p w14:paraId="7E2A7BA6" w14:textId="77777777" w:rsidR="00B01CCD" w:rsidRDefault="00C66089" w:rsidP="00B01CCD">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E51EC7">
        <w:rPr>
          <w:rFonts w:eastAsia="Times New Roman" w:cstheme="minorHAnsi"/>
          <w:color w:val="666666"/>
          <w:sz w:val="20"/>
          <w:szCs w:val="20"/>
          <w:lang w:eastAsia="en-ZA"/>
        </w:rPr>
        <w:t>This clause sets out the type and quality of ICTGlobe Services and where applicable the Selected SE which ICTGlobe has agreed to provide you, the Customer with, who bears the risk of any misuse of the ICTGlobe Services and Selected SE and what will happen when the ICTGlobe Services are interrupted due to events/incidents which is beyond ICTGlobe’s control. It also covers your right to change the ICTGlobe Service, and ICTGlobe’s right to change your number or the ICTGlobe Services and or the Selected SE where required.</w:t>
      </w:r>
    </w:p>
    <w:p w14:paraId="3F911F34" w14:textId="352AC570" w:rsidR="000E5567" w:rsidRDefault="00C66089" w:rsidP="000E5567">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B01CCD">
        <w:rPr>
          <w:rFonts w:eastAsia="Times New Roman" w:cstheme="minorHAnsi"/>
          <w:color w:val="666666"/>
          <w:sz w:val="20"/>
          <w:szCs w:val="20"/>
          <w:lang w:eastAsia="en-ZA"/>
        </w:rPr>
        <w:t xml:space="preserve">The ICTGlobe Service, including any Basic telephone service, is exclusive of any required SE, unless the Customer has expressly, under the </w:t>
      </w:r>
      <w:r w:rsidR="00785619">
        <w:rPr>
          <w:rFonts w:eastAsia="Times New Roman" w:cstheme="minorHAnsi"/>
          <w:color w:val="666666"/>
          <w:sz w:val="20"/>
          <w:szCs w:val="20"/>
          <w:lang w:eastAsia="en-ZA"/>
        </w:rPr>
        <w:t>Service Agreement</w:t>
      </w:r>
      <w:r w:rsidRPr="00B01CCD">
        <w:rPr>
          <w:rFonts w:eastAsia="Times New Roman" w:cstheme="minorHAnsi"/>
          <w:color w:val="666666"/>
          <w:sz w:val="20"/>
          <w:szCs w:val="20"/>
          <w:lang w:eastAsia="en-ZA"/>
        </w:rPr>
        <w:t>, requested that ICTGlobe provide it with the Selected SE. The Selected SE will be either leased or sold to the Customer at the prices, fees or rates set out under the Tariff List or as notified by ICTGlobe to the Customer.</w:t>
      </w:r>
    </w:p>
    <w:p w14:paraId="087CF0EA" w14:textId="77777777" w:rsidR="006D43B4" w:rsidRDefault="00C66089" w:rsidP="006D43B4">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0E5567">
        <w:rPr>
          <w:rFonts w:eastAsia="Times New Roman" w:cstheme="minorHAnsi"/>
          <w:color w:val="666666"/>
          <w:sz w:val="20"/>
          <w:szCs w:val="20"/>
          <w:lang w:eastAsia="en-ZA"/>
        </w:rPr>
        <w:t>WHERE ANY SE IS REQUIRED FOR THE USE AND ENJOYMENT OF THE ICTGLOBE SERVICES WHICH IS NOT PROVIDED BY ICTGLOBE, THE CUSTOMER WILL BE RESPONSIBLE FOR INSTALLING SUCH SE AT ITS OWN RISK, COST AND EXPENSE.</w:t>
      </w:r>
    </w:p>
    <w:p w14:paraId="38ABD2FF" w14:textId="449F5B7D" w:rsidR="006D43B4" w:rsidRDefault="00C66089" w:rsidP="006D43B4">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6D43B4">
        <w:rPr>
          <w:rFonts w:eastAsia="Times New Roman" w:cstheme="minorHAnsi"/>
          <w:color w:val="666666"/>
          <w:sz w:val="20"/>
          <w:szCs w:val="20"/>
          <w:lang w:eastAsia="en-ZA"/>
        </w:rPr>
        <w:t xml:space="preserve">ICTGlobe shall install the Connections required for the use of the ICTGlobe Services and where applicable, the Selected SE at the Customer’s premises as set out under the </w:t>
      </w:r>
      <w:r w:rsidR="00785619">
        <w:rPr>
          <w:rFonts w:eastAsia="Times New Roman" w:cstheme="minorHAnsi"/>
          <w:color w:val="666666"/>
          <w:sz w:val="20"/>
          <w:szCs w:val="20"/>
          <w:lang w:eastAsia="en-ZA"/>
        </w:rPr>
        <w:t>Service Agreement</w:t>
      </w:r>
      <w:r w:rsidRPr="006D43B4">
        <w:rPr>
          <w:rFonts w:eastAsia="Times New Roman" w:cstheme="minorHAnsi"/>
          <w:color w:val="666666"/>
          <w:sz w:val="20"/>
          <w:szCs w:val="20"/>
          <w:lang w:eastAsia="en-ZA"/>
        </w:rPr>
        <w:t>, as requested by the Customer, against payment of the relevant installation fee and deposit, if applicable, as set out in the Tariff List or as quoted by ICTGlobe.</w:t>
      </w:r>
    </w:p>
    <w:p w14:paraId="30414DC4" w14:textId="77777777" w:rsidR="008C693D" w:rsidRDefault="00C66089" w:rsidP="008C693D">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6D43B4">
        <w:rPr>
          <w:rFonts w:eastAsia="Times New Roman" w:cstheme="minorHAnsi"/>
          <w:color w:val="666666"/>
          <w:sz w:val="20"/>
          <w:szCs w:val="20"/>
          <w:lang w:eastAsia="en-ZA"/>
        </w:rPr>
        <w:t xml:space="preserve">ICTGlobe shall make reasonable </w:t>
      </w:r>
      <w:r w:rsidR="006D43B4" w:rsidRPr="006D43B4">
        <w:rPr>
          <w:rFonts w:eastAsia="Times New Roman" w:cstheme="minorHAnsi"/>
          <w:color w:val="666666"/>
          <w:sz w:val="20"/>
          <w:szCs w:val="20"/>
          <w:lang w:eastAsia="en-ZA"/>
        </w:rPr>
        <w:t>endeavours</w:t>
      </w:r>
      <w:r w:rsidRPr="006D43B4">
        <w:rPr>
          <w:rFonts w:eastAsia="Times New Roman" w:cstheme="minorHAnsi"/>
          <w:color w:val="666666"/>
          <w:sz w:val="20"/>
          <w:szCs w:val="20"/>
          <w:lang w:eastAsia="en-ZA"/>
        </w:rPr>
        <w:t xml:space="preserve"> to meet the installation date as requested by the Customer. However it is a condition of the Agreement that ICTGlobe gives no undertakings that it will be able to meet any installation date requested by the Customer, the Customer accepting that ICTGlobe will install the Connections required for the use of the ICTGlobe Services and where applicable the Selected SE when it is in a position to do so, which will depend on the availability of spares, parts and service providers or ICTGlobe contractors, whatever the case may be.</w:t>
      </w:r>
    </w:p>
    <w:p w14:paraId="60418343" w14:textId="77777777" w:rsidR="004162F5" w:rsidRDefault="00C66089" w:rsidP="004162F5">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8C693D">
        <w:rPr>
          <w:rFonts w:eastAsia="Times New Roman" w:cstheme="minorHAnsi"/>
          <w:color w:val="666666"/>
          <w:sz w:val="20"/>
          <w:szCs w:val="20"/>
          <w:lang w:eastAsia="en-ZA"/>
        </w:rPr>
        <w:t>ICTGlobe will give the Customer notice of the installation date once it has received the Selected SE and secured the services of its ICTGlobe contractors and service providers for the purposes of installing the Connections and selected SE.</w:t>
      </w:r>
    </w:p>
    <w:p w14:paraId="21F55C31" w14:textId="77777777" w:rsidR="004162F5" w:rsidRDefault="00C66089" w:rsidP="004162F5">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4162F5">
        <w:rPr>
          <w:rFonts w:eastAsia="Times New Roman" w:cstheme="minorHAnsi"/>
          <w:color w:val="666666"/>
          <w:sz w:val="20"/>
          <w:szCs w:val="20"/>
          <w:lang w:eastAsia="en-ZA"/>
        </w:rPr>
        <w:t>ICTGlobe will ensure that it complies with all installation requirements set out under the Minimum Standard in so far as installation of the Connections and the Selected SE is concerned.</w:t>
      </w:r>
    </w:p>
    <w:p w14:paraId="27C7B7EF" w14:textId="77777777" w:rsidR="0090590C" w:rsidRDefault="00C66089" w:rsidP="0090590C">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4162F5">
        <w:rPr>
          <w:rFonts w:eastAsia="Times New Roman" w:cstheme="minorHAnsi"/>
          <w:color w:val="666666"/>
          <w:sz w:val="20"/>
          <w:szCs w:val="20"/>
          <w:lang w:eastAsia="en-ZA"/>
        </w:rPr>
        <w:lastRenderedPageBreak/>
        <w:t>ICTGlobe’s duty to physically install the Connections required for the use of the ICTGlobe Services and where applicable the responsibility to install the Selected SE or SE will terminate once the Connections and where applicable the Selected SE or SE have been supplied, installed and the Customer is able to receive, via the Selected SE, the ICTGlobe Services.</w:t>
      </w:r>
    </w:p>
    <w:p w14:paraId="0D4454FF" w14:textId="4F0DBA82" w:rsidR="004F13D1" w:rsidRPr="005C1BC3" w:rsidRDefault="004F13D1" w:rsidP="0090590C">
      <w:pPr>
        <w:pStyle w:val="ListParagraph"/>
        <w:numPr>
          <w:ilvl w:val="1"/>
          <w:numId w:val="13"/>
        </w:numPr>
        <w:spacing w:after="0" w:line="240" w:lineRule="auto"/>
        <w:ind w:left="709" w:hanging="709"/>
        <w:jc w:val="both"/>
        <w:textAlignment w:val="baseline"/>
        <w:rPr>
          <w:rFonts w:eastAsia="Times New Roman" w:cstheme="minorHAnsi"/>
          <w:sz w:val="20"/>
          <w:szCs w:val="20"/>
          <w:lang w:eastAsia="en-ZA"/>
        </w:rPr>
      </w:pPr>
      <w:r w:rsidRPr="005C1BC3">
        <w:rPr>
          <w:rFonts w:eastAsia="Times New Roman" w:cstheme="minorHAnsi"/>
          <w:sz w:val="20"/>
          <w:szCs w:val="20"/>
          <w:lang w:eastAsia="en-ZA"/>
        </w:rPr>
        <w:t xml:space="preserve">Without prejudice to any other claims or remedies which ICTGlobe may have against the Customer in terms of this Agreement or in law, </w:t>
      </w:r>
      <w:r w:rsidR="00BC329D" w:rsidRPr="005C1BC3">
        <w:rPr>
          <w:rFonts w:eastAsia="Times New Roman" w:cstheme="minorHAnsi"/>
          <w:sz w:val="20"/>
          <w:szCs w:val="20"/>
          <w:lang w:eastAsia="en-ZA"/>
        </w:rPr>
        <w:t>specifically those set ou</w:t>
      </w:r>
      <w:r w:rsidR="00F14E2F" w:rsidRPr="005C1BC3">
        <w:rPr>
          <w:rFonts w:eastAsia="Times New Roman" w:cstheme="minorHAnsi"/>
          <w:sz w:val="20"/>
          <w:szCs w:val="20"/>
          <w:lang w:eastAsia="en-ZA"/>
        </w:rPr>
        <w:t xml:space="preserve">t in clause 17.9 below, </w:t>
      </w:r>
      <w:r w:rsidR="00381A55" w:rsidRPr="005C1BC3">
        <w:rPr>
          <w:rFonts w:eastAsia="Times New Roman" w:cstheme="minorHAnsi"/>
          <w:sz w:val="20"/>
          <w:szCs w:val="20"/>
          <w:lang w:eastAsia="en-ZA"/>
        </w:rPr>
        <w:t xml:space="preserve">ICTGlobe </w:t>
      </w:r>
      <w:r w:rsidR="00496A51" w:rsidRPr="005C1BC3">
        <w:rPr>
          <w:rFonts w:eastAsia="Times New Roman" w:cstheme="minorHAnsi"/>
          <w:sz w:val="20"/>
          <w:szCs w:val="20"/>
          <w:lang w:eastAsia="en-ZA"/>
        </w:rPr>
        <w:t xml:space="preserve">may </w:t>
      </w:r>
      <w:r w:rsidR="00502022" w:rsidRPr="005C1BC3">
        <w:rPr>
          <w:rFonts w:eastAsia="Times New Roman" w:cstheme="minorHAnsi"/>
          <w:sz w:val="20"/>
          <w:szCs w:val="20"/>
          <w:lang w:eastAsia="en-ZA"/>
        </w:rPr>
        <w:t>commence lev</w:t>
      </w:r>
      <w:r w:rsidR="00E95772" w:rsidRPr="005C1BC3">
        <w:rPr>
          <w:rFonts w:eastAsia="Times New Roman" w:cstheme="minorHAnsi"/>
          <w:sz w:val="20"/>
          <w:szCs w:val="20"/>
          <w:lang w:eastAsia="en-ZA"/>
        </w:rPr>
        <w:t>y</w:t>
      </w:r>
      <w:r w:rsidR="00502022" w:rsidRPr="005C1BC3">
        <w:rPr>
          <w:rFonts w:eastAsia="Times New Roman" w:cstheme="minorHAnsi"/>
          <w:sz w:val="20"/>
          <w:szCs w:val="20"/>
          <w:lang w:eastAsia="en-ZA"/>
        </w:rPr>
        <w:t>ing the applicable Charges</w:t>
      </w:r>
      <w:r w:rsidRPr="005C1BC3">
        <w:rPr>
          <w:rFonts w:eastAsia="Times New Roman" w:cstheme="minorHAnsi"/>
          <w:sz w:val="20"/>
          <w:szCs w:val="20"/>
          <w:lang w:eastAsia="en-ZA"/>
        </w:rPr>
        <w:t xml:space="preserve"> if the Customer has delayed the installation of the Selected ICTGlobe Service </w:t>
      </w:r>
      <w:r w:rsidR="00496A51" w:rsidRPr="005C1BC3">
        <w:rPr>
          <w:rFonts w:eastAsia="Times New Roman" w:cstheme="minorHAnsi"/>
          <w:sz w:val="20"/>
          <w:szCs w:val="20"/>
          <w:lang w:eastAsia="en-ZA"/>
        </w:rPr>
        <w:t xml:space="preserve">or SE </w:t>
      </w:r>
      <w:r w:rsidRPr="005C1BC3">
        <w:rPr>
          <w:rFonts w:eastAsia="Times New Roman" w:cstheme="minorHAnsi"/>
          <w:sz w:val="20"/>
          <w:szCs w:val="20"/>
          <w:lang w:eastAsia="en-ZA"/>
        </w:rPr>
        <w:t>for longer than 3 (Three) months</w:t>
      </w:r>
      <w:r w:rsidR="00014C97" w:rsidRPr="005C1BC3">
        <w:rPr>
          <w:rFonts w:eastAsia="Times New Roman" w:cstheme="minorHAnsi"/>
          <w:sz w:val="20"/>
          <w:szCs w:val="20"/>
          <w:lang w:eastAsia="en-ZA"/>
        </w:rPr>
        <w:t>.</w:t>
      </w:r>
    </w:p>
    <w:p w14:paraId="4A4E3209" w14:textId="44F88648" w:rsidR="003B1A30" w:rsidRDefault="00C66089" w:rsidP="003B1A30">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3B1A30">
        <w:rPr>
          <w:rFonts w:eastAsia="Times New Roman" w:cstheme="minorHAnsi"/>
          <w:color w:val="666666"/>
          <w:sz w:val="20"/>
          <w:szCs w:val="20"/>
          <w:lang w:eastAsia="en-ZA"/>
        </w:rPr>
        <w:t>Only SE that has been type approved by the Authority may be used in conjunction with the ICTGlobe Service, which SE must have all the technical and operational characteristics and modifications of the type that has been approved.</w:t>
      </w:r>
    </w:p>
    <w:p w14:paraId="0CA65ABE" w14:textId="77777777" w:rsidR="00BD0171" w:rsidRDefault="00C66089" w:rsidP="00BD0171">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3B1A30">
        <w:rPr>
          <w:rFonts w:eastAsia="Times New Roman" w:cstheme="minorHAnsi"/>
          <w:color w:val="666666"/>
          <w:sz w:val="20"/>
          <w:szCs w:val="20"/>
          <w:lang w:eastAsia="en-ZA"/>
        </w:rPr>
        <w:t>If the SE is modified, it may not be used in conjunction with the ICTGlobe Service until such time that the Authority has approved the modification.</w:t>
      </w:r>
    </w:p>
    <w:p w14:paraId="6D43778F" w14:textId="58BD3A86" w:rsidR="00EB51F9" w:rsidRDefault="00C66089" w:rsidP="00EB51F9">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BD0171">
        <w:rPr>
          <w:rFonts w:eastAsia="Times New Roman" w:cstheme="minorHAnsi"/>
          <w:color w:val="666666"/>
          <w:sz w:val="20"/>
          <w:szCs w:val="20"/>
          <w:lang w:eastAsia="en-ZA"/>
        </w:rPr>
        <w:t>ICTGLOBE RESERVES THE RIGHT TO DISCONNECT FROM THE  NETWORK AND SUSPEND OR TERMINATE THE ICTGLOBE SERVICE, WHERE ANY SE THAT HAS NOT BEEN APPROVED BY THE AUTHORITY OR THAT HAS BEEN LICENSED OR APPROVED BUT HAS BEEN MODIFIED WITHOUT THE APPROVAL OF THE AUTHORITY IN TERMS OF SECTION 35 OF THE ACT HAS BEEN USED IN CONNECTION WITH THE ICTGLOBE SERVICES OR WHERE THE SE HAS BEEN INCORRECTLY INSTALLED OR CONNECTED TO THE CONNECTIONS AND THE CUSTOMER INDEMNIFIES ICTGLOBE AGAINST ANY LIABILITY, LOSS OR DAMAGE WHICH ICTGLOBE AND/OR THE CUSTOMER MAY INCUR AS A RESULT OF THE UNLAWFUL OR INCORRECT USAGE OF SUCH SE OR THE INCORRECT INSTALLATION OF THE SE, WHAT EVER THE CASE MAY BE.</w:t>
      </w:r>
    </w:p>
    <w:p w14:paraId="04EF9F5B" w14:textId="1686B1DA" w:rsidR="00EB51F9" w:rsidRDefault="00C66089" w:rsidP="00EB51F9">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EB51F9">
        <w:rPr>
          <w:rFonts w:eastAsia="Times New Roman" w:cstheme="minorHAnsi"/>
          <w:color w:val="666666"/>
          <w:sz w:val="20"/>
          <w:szCs w:val="20"/>
          <w:lang w:eastAsia="en-ZA"/>
        </w:rPr>
        <w:t xml:space="preserve">A PBX switching unit may only be connected to the </w:t>
      </w:r>
      <w:r w:rsidR="009305FC">
        <w:rPr>
          <w:rFonts w:eastAsia="Times New Roman" w:cstheme="minorHAnsi"/>
          <w:color w:val="666666"/>
          <w:sz w:val="20"/>
          <w:szCs w:val="20"/>
          <w:lang w:eastAsia="en-ZA"/>
        </w:rPr>
        <w:t>Network</w:t>
      </w:r>
      <w:r w:rsidRPr="00EB51F9">
        <w:rPr>
          <w:rFonts w:eastAsia="Times New Roman" w:cstheme="minorHAnsi"/>
          <w:color w:val="666666"/>
          <w:sz w:val="20"/>
          <w:szCs w:val="20"/>
          <w:lang w:eastAsia="en-ZA"/>
        </w:rPr>
        <w:t>, if it has been installed, or modified after installation, and/or commissioned by ICTGlobe or by a person duly licensed by the Authority to install, modify, and/or commission such equipment, as the case may be.</w:t>
      </w:r>
    </w:p>
    <w:p w14:paraId="5AE66302" w14:textId="77777777" w:rsidR="00F8726D" w:rsidRDefault="00C66089" w:rsidP="00F8726D">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EB51F9">
        <w:rPr>
          <w:rFonts w:eastAsia="Times New Roman" w:cstheme="minorHAnsi"/>
          <w:color w:val="666666"/>
          <w:sz w:val="20"/>
          <w:szCs w:val="20"/>
          <w:lang w:eastAsia="en-ZA"/>
        </w:rPr>
        <w:t>If the Customer is not the owner of the premises where the ICTGlobe Service</w:t>
      </w:r>
      <w:r w:rsidR="004421CC">
        <w:rPr>
          <w:rFonts w:eastAsia="Times New Roman" w:cstheme="minorHAnsi"/>
          <w:color w:val="666666"/>
          <w:sz w:val="20"/>
          <w:szCs w:val="20"/>
          <w:lang w:eastAsia="en-ZA"/>
        </w:rPr>
        <w:t>,</w:t>
      </w:r>
      <w:r w:rsidRPr="00EB51F9">
        <w:rPr>
          <w:rFonts w:eastAsia="Times New Roman" w:cstheme="minorHAnsi"/>
          <w:color w:val="666666"/>
          <w:sz w:val="20"/>
          <w:szCs w:val="20"/>
          <w:lang w:eastAsia="en-ZA"/>
        </w:rPr>
        <w:t xml:space="preserve"> and/or where applicable</w:t>
      </w:r>
      <w:r w:rsidR="004421CC">
        <w:rPr>
          <w:rFonts w:eastAsia="Times New Roman" w:cstheme="minorHAnsi"/>
          <w:color w:val="666666"/>
          <w:sz w:val="20"/>
          <w:szCs w:val="20"/>
          <w:lang w:eastAsia="en-ZA"/>
        </w:rPr>
        <w:t>,</w:t>
      </w:r>
      <w:r w:rsidRPr="00EB51F9">
        <w:rPr>
          <w:rFonts w:eastAsia="Times New Roman" w:cstheme="minorHAnsi"/>
          <w:color w:val="666666"/>
          <w:sz w:val="20"/>
          <w:szCs w:val="20"/>
          <w:lang w:eastAsia="en-ZA"/>
        </w:rPr>
        <w:t xml:space="preserve"> the Selected SE is to be installed, the Customer must prior to any installation by ICTGlobe, AT ITS OWN COST AND EXPENSE, OBTAIN WRITTEN PERMISSION FROM THE OWNER OF SUCH PREMISES FOR ANY SUCH INSTALLATION AND THE CUSTOMER INDEMNIFIES ICTGLOBE AGAINST DAMAGES OR CLAIMS RESULTING FROM THE FAILURE TO OBTAIN SUCH PERMISSION INCLUDING ALL AND ANY ABORTIVE COSTS WHICH MAY HAVE TO BE INCURRED BY ICTGLOBE SHOULD ICTGLOBE HAVE TO REMOVE ANY CONNECTIONS AND / OR THE SELECTED SE FROM THE PREMISES.</w:t>
      </w:r>
    </w:p>
    <w:p w14:paraId="5F0C64F0" w14:textId="77777777" w:rsidR="00F8726D" w:rsidRDefault="00C66089" w:rsidP="00F8726D">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F8726D">
        <w:rPr>
          <w:rFonts w:eastAsia="Times New Roman" w:cstheme="minorHAnsi"/>
          <w:color w:val="666666"/>
          <w:sz w:val="20"/>
          <w:szCs w:val="20"/>
          <w:lang w:eastAsia="en-ZA"/>
        </w:rPr>
        <w:t>The Customer must at its own cost and expense provide suitable and adequate electrical power supply as may be required for the proper functioning of the Connections and the Selected SE or SE.</w:t>
      </w:r>
    </w:p>
    <w:p w14:paraId="1A5E3456" w14:textId="77777777" w:rsidR="00101F07" w:rsidRDefault="00C66089" w:rsidP="00101F07">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F8726D">
        <w:rPr>
          <w:rFonts w:eastAsia="Times New Roman" w:cstheme="minorHAnsi"/>
          <w:color w:val="666666"/>
          <w:sz w:val="20"/>
          <w:szCs w:val="20"/>
          <w:lang w:eastAsia="en-ZA"/>
        </w:rPr>
        <w:t>THE CUSTOMER MUST AT ITS OWN COST AND EXPENSE ENSURE THAT OPTIMUM ENVIRONMENTAL CONDITIONS AS MAY BE REQUIRED FOR THE PROPER MANAGEMENT AND/OR FUNCTIONING OF THE CONNECTIONS AND THE SELECTED SE OR SE ARE PROVIDED, SUCH AS ADEQUATE VENTILATION, LIGHTING AND WALL/RACK SPACE.</w:t>
      </w:r>
    </w:p>
    <w:p w14:paraId="48808E9E" w14:textId="6D75678B" w:rsidR="00AF1A51" w:rsidRDefault="00C66089" w:rsidP="00AF1A51">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101F07">
        <w:rPr>
          <w:rFonts w:eastAsia="Times New Roman" w:cstheme="minorHAnsi"/>
          <w:color w:val="666666"/>
          <w:sz w:val="20"/>
          <w:szCs w:val="20"/>
          <w:lang w:eastAsia="en-ZA"/>
        </w:rPr>
        <w:t>Where an exchange connection or group of exchange connections rented by the Customer is used to such an extent that the number of calls to such lines cannot be completed because of engaged conditions become such that it causes an undue overload of the exchange, ICTGlobe will notify the Customer in writing of the need to increase the number of exchange connections by a specified amount. Where the Customer fails to allow the installation of the additional exchange connections indicated in the notification</w:t>
      </w:r>
      <w:r w:rsidR="00AF1A51">
        <w:rPr>
          <w:rFonts w:eastAsia="Times New Roman" w:cstheme="minorHAnsi"/>
          <w:color w:val="666666"/>
          <w:sz w:val="20"/>
          <w:szCs w:val="20"/>
          <w:lang w:eastAsia="en-ZA"/>
        </w:rPr>
        <w:t>,</w:t>
      </w:r>
      <w:r w:rsidRPr="00101F07">
        <w:rPr>
          <w:rFonts w:eastAsia="Times New Roman" w:cstheme="minorHAnsi"/>
          <w:color w:val="666666"/>
          <w:sz w:val="20"/>
          <w:szCs w:val="20"/>
          <w:lang w:eastAsia="en-ZA"/>
        </w:rPr>
        <w:t xml:space="preserve"> ICTGlobe may suspend the ICTGlobe Service, until such time as the Customer has </w:t>
      </w:r>
      <w:r w:rsidR="00DB7AD5" w:rsidRPr="00101F07">
        <w:rPr>
          <w:rFonts w:eastAsia="Times New Roman" w:cstheme="minorHAnsi"/>
          <w:color w:val="666666"/>
          <w:sz w:val="20"/>
          <w:szCs w:val="20"/>
          <w:lang w:eastAsia="en-ZA"/>
        </w:rPr>
        <w:t>contacted</w:t>
      </w:r>
      <w:r w:rsidRPr="00101F07">
        <w:rPr>
          <w:rFonts w:eastAsia="Times New Roman" w:cstheme="minorHAnsi"/>
          <w:color w:val="666666"/>
          <w:sz w:val="20"/>
          <w:szCs w:val="20"/>
          <w:lang w:eastAsia="en-ZA"/>
        </w:rPr>
        <w:t xml:space="preserve"> ICTGlobe and has made arrangements for the installation of additional exchange connections. ICTGLOBE TAKES NO RESPONSIBILITY FOR THE QUALITY OF THE ICTGLOBE SERVICE, WHICH MAY RESULT FROM ANY CIRCUMSTANCES AS ENVISAGED IN TERMS OF THIS CLAUSE.</w:t>
      </w:r>
    </w:p>
    <w:p w14:paraId="33CCC889" w14:textId="77777777" w:rsidR="00807DB6" w:rsidRDefault="00C66089" w:rsidP="00807DB6">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AF1A51">
        <w:rPr>
          <w:rFonts w:eastAsia="Times New Roman" w:cstheme="minorHAnsi"/>
          <w:color w:val="666666"/>
          <w:sz w:val="20"/>
          <w:szCs w:val="20"/>
          <w:lang w:eastAsia="en-ZA"/>
        </w:rPr>
        <w:t>WHILST ICTGLOBE PROVIDES THE SERVICES HEREIN, ICTGLOBE HEREBY EXPRESSLY ADVISES THE CUSTOMER THAT ICTGLOBE DOES NOT OPERATE IN ISOLATION BUT INSTEAD RELIES ON FUNCTIONALITIES, EQUIPMENT AND/OR INFRASTRUCTURE WHICH ARE PROVIDED BY A NUMBER OF SERVICE PROVIDERS WHO PROVIDE SEPARATE BUT INTERRELATED AND CONNECTED SERVICES WHICH AS A WHOLE, ALLOWS THE ECN/NETWORK, THE SELECTED SE AND SE TO FUNCTION. THESE SERVICE PROVIDERS OPERATE AS INDEPENDENT SERVICE PROVIDERS WHO ARE NOT NECESSARILY CONTRACTED BY ICTGLOBE AND THE CUSTOMER ACCEPTS AND ACKNOWLEDGES THIS FACT.</w:t>
      </w:r>
    </w:p>
    <w:p w14:paraId="13ACCFDB" w14:textId="77777777" w:rsidR="00AA7FBC" w:rsidRDefault="00C66089" w:rsidP="00AA7FBC">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807DB6">
        <w:rPr>
          <w:rFonts w:eastAsia="Times New Roman" w:cstheme="minorHAnsi"/>
          <w:color w:val="666666"/>
          <w:sz w:val="20"/>
          <w:szCs w:val="20"/>
          <w:lang w:eastAsia="en-ZA"/>
        </w:rPr>
        <w:t xml:space="preserve">WHILST ICTGLOBE WILL COMPLY WITH AND MEET THE MINIMUM SERVICE STANDARDS AND USE ITS BEST ENDEAVORS TO ENSURE THAT THE ICTGLOBE SERVICES AND ANY SELECTED SE ARE OPERATIONAL AT ALL TIMES, ICTGLOBE DOES NOT WARRANT THAT THE ICTGLOBE SERVICES WILL BE OPERATIONAL </w:t>
      </w:r>
      <w:r w:rsidRPr="00807DB6">
        <w:rPr>
          <w:rFonts w:eastAsia="Times New Roman" w:cstheme="minorHAnsi"/>
          <w:color w:val="666666"/>
          <w:sz w:val="20"/>
          <w:szCs w:val="20"/>
          <w:lang w:eastAsia="en-ZA"/>
        </w:rPr>
        <w:lastRenderedPageBreak/>
        <w:t>ON A 24 (TWENTY FOUR) HOUR 365 (THREE HUNDRED AND SIXTY FIVE) DAYS PER YEAR BASIS, THIS BEING DUE TO THE NATURE OF THE TELECOMMUNICATIONS INDUSTRY AND THE NETWORK, WHICH IS DEPENDENT ON THE ACTIONS AND/OR INPUT OF A NUMBER OF INDEPENDENT SERVICE PROVIDERS WHOM ICTGLOBE HAS NO DIRECT CONTROL OVER.</w:t>
      </w:r>
    </w:p>
    <w:p w14:paraId="4E6C9AAC" w14:textId="6D650315" w:rsidR="000E7586" w:rsidRDefault="00C66089" w:rsidP="000E7586">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AA7FBC">
        <w:rPr>
          <w:rFonts w:eastAsia="Times New Roman" w:cstheme="minorHAnsi"/>
          <w:color w:val="666666"/>
          <w:sz w:val="20"/>
          <w:szCs w:val="20"/>
          <w:lang w:eastAsia="en-ZA"/>
        </w:rPr>
        <w:t xml:space="preserve">ICTGlobe will use its best </w:t>
      </w:r>
      <w:r w:rsidR="00DB7AD5" w:rsidRPr="00AA7FBC">
        <w:rPr>
          <w:rFonts w:eastAsia="Times New Roman" w:cstheme="minorHAnsi"/>
          <w:color w:val="666666"/>
          <w:sz w:val="20"/>
          <w:szCs w:val="20"/>
          <w:lang w:eastAsia="en-ZA"/>
        </w:rPr>
        <w:t>endeavours</w:t>
      </w:r>
      <w:r w:rsidRPr="00AA7FBC">
        <w:rPr>
          <w:rFonts w:eastAsia="Times New Roman" w:cstheme="minorHAnsi"/>
          <w:color w:val="666666"/>
          <w:sz w:val="20"/>
          <w:szCs w:val="20"/>
          <w:lang w:eastAsia="en-ZA"/>
        </w:rPr>
        <w:t xml:space="preserve"> to notify the Customer in advance of any failure of, or interruption to the ICTGlobe Services/Selected SE or the Connections and where applicable any required maintenance and repairs which may result from such failure, interruption or unavailability, where ICTGlobe is in a position to do this.</w:t>
      </w:r>
    </w:p>
    <w:p w14:paraId="15269536" w14:textId="7F27FD44" w:rsidR="00954389" w:rsidRDefault="00C66089" w:rsidP="00954389">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0E7586">
        <w:rPr>
          <w:rFonts w:eastAsia="Times New Roman" w:cstheme="minorHAnsi"/>
          <w:color w:val="666666"/>
          <w:sz w:val="20"/>
          <w:szCs w:val="20"/>
          <w:lang w:eastAsia="en-ZA"/>
        </w:rPr>
        <w:t>ICTGLOBE IN ADDITION EXPRESSLY ADVISES AND THE CUSTOMER ACKNOWLEDGES AND ACCEPTS THAT THE CERTAIN SELECTED SE ARE NOT MANUFACTURED BY ICTGLOBE BUT ARE MANUFACTURED BY THIRD PARTIES. IN MOST CASES, DUE TO THE PROVISIONS OF THE ACT READ TOGETHER WITH THE AUTHORITY CODE OF PRACTICE AND GUIDELINES, ICTGLOBE WILL NOT BE IN A POSITION TO OPEN CERTAIN SELECTED SE OR TO TEST OR OPERATE THE SELECTED SE BEFORE THEY ARE HANDED TO THE CUSTOMER IN ORDER TO ENSURE THAT THEY ARE FIT FOR PURPOSE AND/OR ARE INTACT.</w:t>
      </w:r>
    </w:p>
    <w:p w14:paraId="0FC9D08C" w14:textId="77777777" w:rsidR="00D841D1" w:rsidRDefault="00C66089" w:rsidP="00D841D1">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954389">
        <w:rPr>
          <w:rFonts w:eastAsia="Times New Roman" w:cstheme="minorHAnsi"/>
          <w:color w:val="666666"/>
          <w:sz w:val="20"/>
          <w:szCs w:val="20"/>
          <w:lang w:eastAsia="en-ZA"/>
        </w:rPr>
        <w:t xml:space="preserve">IN LIGHT OF THE DISCLOSURES HOUSED UNDER CLAUSES </w:t>
      </w:r>
      <w:r w:rsidR="00954389">
        <w:rPr>
          <w:rFonts w:eastAsia="Times New Roman" w:cstheme="minorHAnsi"/>
          <w:color w:val="666666"/>
          <w:sz w:val="20"/>
          <w:szCs w:val="20"/>
          <w:lang w:eastAsia="en-ZA"/>
        </w:rPr>
        <w:t>11.</w:t>
      </w:r>
      <w:r w:rsidR="00A36066">
        <w:rPr>
          <w:rFonts w:eastAsia="Times New Roman" w:cstheme="minorHAnsi"/>
          <w:color w:val="666666"/>
          <w:sz w:val="20"/>
          <w:szCs w:val="20"/>
          <w:lang w:eastAsia="en-ZA"/>
        </w:rPr>
        <w:t>17</w:t>
      </w:r>
      <w:r w:rsidRPr="00954389">
        <w:rPr>
          <w:rFonts w:eastAsia="Times New Roman" w:cstheme="minorHAnsi"/>
          <w:color w:val="666666"/>
          <w:sz w:val="20"/>
          <w:szCs w:val="20"/>
          <w:lang w:eastAsia="en-ZA"/>
        </w:rPr>
        <w:t>-</w:t>
      </w:r>
      <w:r w:rsidRPr="00954389">
        <w:rPr>
          <w:rFonts w:eastAsia="Times New Roman" w:cstheme="minorHAnsi"/>
          <w:color w:val="666666"/>
          <w:sz w:val="20"/>
          <w:szCs w:val="20"/>
          <w:lang w:eastAsia="en-ZA"/>
        </w:rPr>
        <w:softHyphen/>
      </w:r>
      <w:r w:rsidR="00A36066">
        <w:rPr>
          <w:rFonts w:eastAsia="Times New Roman" w:cstheme="minorHAnsi"/>
          <w:color w:val="666666"/>
          <w:sz w:val="20"/>
          <w:szCs w:val="20"/>
          <w:lang w:eastAsia="en-ZA"/>
        </w:rPr>
        <w:t>11.20,</w:t>
      </w:r>
      <w:r w:rsidRPr="00954389">
        <w:rPr>
          <w:rFonts w:eastAsia="Times New Roman" w:cstheme="minorHAnsi"/>
          <w:color w:val="666666"/>
          <w:sz w:val="20"/>
          <w:szCs w:val="20"/>
          <w:lang w:eastAsia="en-ZA"/>
        </w:rPr>
        <w:t xml:space="preserve"> ICTGLOBE EXPRESSLY STIPULATES AND THE CUSTOMER ACKNOWLEDGES THAT ICTGLOBE CANNOT WARRANT OR GUARANTEE THAT THE ICTGLOBE SERVICES AND/OR THE SELECTED SE WILL:</w:t>
      </w:r>
    </w:p>
    <w:p w14:paraId="2D51AEC1" w14:textId="77777777" w:rsidR="00E336D5" w:rsidRDefault="00C66089" w:rsidP="00E336D5">
      <w:pPr>
        <w:pStyle w:val="ListParagraph"/>
        <w:numPr>
          <w:ilvl w:val="2"/>
          <w:numId w:val="13"/>
        </w:numPr>
        <w:spacing w:after="0" w:line="240" w:lineRule="auto"/>
        <w:ind w:left="1560" w:hanging="851"/>
        <w:jc w:val="both"/>
        <w:textAlignment w:val="baseline"/>
        <w:rPr>
          <w:rFonts w:eastAsia="Times New Roman" w:cstheme="minorHAnsi"/>
          <w:color w:val="666666"/>
          <w:sz w:val="20"/>
          <w:szCs w:val="20"/>
          <w:lang w:eastAsia="en-ZA"/>
        </w:rPr>
      </w:pPr>
      <w:r w:rsidRPr="00D841D1">
        <w:rPr>
          <w:rFonts w:eastAsia="Times New Roman" w:cstheme="minorHAnsi"/>
          <w:color w:val="666666"/>
          <w:sz w:val="20"/>
          <w:szCs w:val="20"/>
          <w:lang w:eastAsia="en-ZA"/>
        </w:rPr>
        <w:t>AT ALL TIMES BE FREE OF ERRORS OR INTERRUPTIONS;</w:t>
      </w:r>
    </w:p>
    <w:p w14:paraId="2FA14E2D" w14:textId="77777777" w:rsidR="00E336D5" w:rsidRDefault="00C66089" w:rsidP="00E336D5">
      <w:pPr>
        <w:pStyle w:val="ListParagraph"/>
        <w:numPr>
          <w:ilvl w:val="2"/>
          <w:numId w:val="13"/>
        </w:numPr>
        <w:spacing w:after="0" w:line="240" w:lineRule="auto"/>
        <w:ind w:left="1560" w:hanging="851"/>
        <w:jc w:val="both"/>
        <w:textAlignment w:val="baseline"/>
        <w:rPr>
          <w:rFonts w:eastAsia="Times New Roman" w:cstheme="minorHAnsi"/>
          <w:color w:val="666666"/>
          <w:sz w:val="20"/>
          <w:szCs w:val="20"/>
          <w:lang w:eastAsia="en-ZA"/>
        </w:rPr>
      </w:pPr>
      <w:r w:rsidRPr="00E336D5">
        <w:rPr>
          <w:rFonts w:eastAsia="Times New Roman" w:cstheme="minorHAnsi"/>
          <w:color w:val="666666"/>
          <w:sz w:val="20"/>
          <w:szCs w:val="20"/>
          <w:lang w:eastAsia="en-ZA"/>
        </w:rPr>
        <w:t>ALWAYS ARE AVAILABLE;</w:t>
      </w:r>
    </w:p>
    <w:p w14:paraId="08A63F66" w14:textId="77777777" w:rsidR="00E336D5" w:rsidRDefault="00C66089" w:rsidP="00E336D5">
      <w:pPr>
        <w:pStyle w:val="ListParagraph"/>
        <w:numPr>
          <w:ilvl w:val="2"/>
          <w:numId w:val="13"/>
        </w:numPr>
        <w:spacing w:after="0" w:line="240" w:lineRule="auto"/>
        <w:ind w:left="1560" w:hanging="851"/>
        <w:jc w:val="both"/>
        <w:textAlignment w:val="baseline"/>
        <w:rPr>
          <w:rFonts w:eastAsia="Times New Roman" w:cstheme="minorHAnsi"/>
          <w:color w:val="666666"/>
          <w:sz w:val="20"/>
          <w:szCs w:val="20"/>
          <w:lang w:eastAsia="en-ZA"/>
        </w:rPr>
      </w:pPr>
      <w:r w:rsidRPr="00E336D5">
        <w:rPr>
          <w:rFonts w:eastAsia="Times New Roman" w:cstheme="minorHAnsi"/>
          <w:color w:val="666666"/>
          <w:sz w:val="20"/>
          <w:szCs w:val="20"/>
          <w:lang w:eastAsia="en-ZA"/>
        </w:rPr>
        <w:t>BE FIT FOR ANY PURPOSE;</w:t>
      </w:r>
    </w:p>
    <w:p w14:paraId="2350BD0B" w14:textId="4D3D339D" w:rsidR="001D2AE6" w:rsidRDefault="00C66089" w:rsidP="001D2AE6">
      <w:pPr>
        <w:pStyle w:val="ListParagraph"/>
        <w:numPr>
          <w:ilvl w:val="2"/>
          <w:numId w:val="13"/>
        </w:numPr>
        <w:spacing w:after="0" w:line="240" w:lineRule="auto"/>
        <w:ind w:left="1560" w:hanging="851"/>
        <w:jc w:val="both"/>
        <w:textAlignment w:val="baseline"/>
        <w:rPr>
          <w:rFonts w:eastAsia="Times New Roman" w:cstheme="minorHAnsi"/>
          <w:color w:val="666666"/>
          <w:sz w:val="20"/>
          <w:szCs w:val="20"/>
          <w:lang w:eastAsia="en-ZA"/>
        </w:rPr>
      </w:pPr>
      <w:r w:rsidRPr="00E336D5">
        <w:rPr>
          <w:rFonts w:eastAsia="Times New Roman" w:cstheme="minorHAnsi"/>
          <w:color w:val="666666"/>
          <w:sz w:val="20"/>
          <w:szCs w:val="20"/>
          <w:lang w:eastAsia="en-ZA"/>
        </w:rPr>
        <w:t xml:space="preserve">NOT INFRINGE ON ANY </w:t>
      </w:r>
      <w:r w:rsidR="00862D79" w:rsidRPr="00E336D5">
        <w:rPr>
          <w:rFonts w:eastAsia="Times New Roman" w:cstheme="minorHAnsi"/>
          <w:color w:val="666666"/>
          <w:sz w:val="20"/>
          <w:szCs w:val="20"/>
          <w:lang w:eastAsia="en-ZA"/>
        </w:rPr>
        <w:t>THIRD-PARTY</w:t>
      </w:r>
      <w:r w:rsidRPr="00E336D5">
        <w:rPr>
          <w:rFonts w:eastAsia="Times New Roman" w:cstheme="minorHAnsi"/>
          <w:color w:val="666666"/>
          <w:sz w:val="20"/>
          <w:szCs w:val="20"/>
          <w:lang w:eastAsia="en-ZA"/>
        </w:rPr>
        <w:t xml:space="preserve"> RIGHTS</w:t>
      </w:r>
      <w:r w:rsidR="001D2AE6">
        <w:rPr>
          <w:rFonts w:eastAsia="Times New Roman" w:cstheme="minorHAnsi"/>
          <w:color w:val="666666"/>
          <w:sz w:val="20"/>
          <w:szCs w:val="20"/>
          <w:lang w:eastAsia="en-ZA"/>
        </w:rPr>
        <w:t>.</w:t>
      </w:r>
    </w:p>
    <w:p w14:paraId="2DB8A794" w14:textId="77777777" w:rsidR="001D2AE6" w:rsidRDefault="00C66089" w:rsidP="001D2AE6">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1D2AE6">
        <w:rPr>
          <w:rFonts w:eastAsia="Times New Roman" w:cstheme="minorHAnsi"/>
          <w:color w:val="666666"/>
          <w:sz w:val="20"/>
          <w:szCs w:val="20"/>
          <w:lang w:eastAsia="en-ZA"/>
        </w:rPr>
        <w:t xml:space="preserve">Notwithstanding the provisions of clause 11.21 above, ICTGlobe will use its best </w:t>
      </w:r>
      <w:r w:rsidR="001D2AE6" w:rsidRPr="001D2AE6">
        <w:rPr>
          <w:rFonts w:eastAsia="Times New Roman" w:cstheme="minorHAnsi"/>
          <w:color w:val="666666"/>
          <w:sz w:val="20"/>
          <w:szCs w:val="20"/>
          <w:lang w:eastAsia="en-ZA"/>
        </w:rPr>
        <w:t>endeavours</w:t>
      </w:r>
      <w:r w:rsidRPr="001D2AE6">
        <w:rPr>
          <w:rFonts w:eastAsia="Times New Roman" w:cstheme="minorHAnsi"/>
          <w:color w:val="666666"/>
          <w:sz w:val="20"/>
          <w:szCs w:val="20"/>
          <w:lang w:eastAsia="en-ZA"/>
        </w:rPr>
        <w:t xml:space="preserve"> to notify the Customer in advance of any failure of, or interruption to the ICTGlobe Services Connections and/or the Selected SE and where applicable any required maintenance and repairs which may result from such failure, interruption or unavailability, where ICTGlobe is in a position to do so.</w:t>
      </w:r>
    </w:p>
    <w:p w14:paraId="71DFAB89" w14:textId="77777777" w:rsidR="00CD70A6" w:rsidRDefault="00C66089" w:rsidP="00CD70A6">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1D2AE6">
        <w:rPr>
          <w:rFonts w:eastAsia="Times New Roman" w:cstheme="minorHAnsi"/>
          <w:color w:val="666666"/>
          <w:sz w:val="20"/>
          <w:szCs w:val="20"/>
          <w:lang w:eastAsia="en-ZA"/>
        </w:rPr>
        <w:t>ICTGLOBE AND THE CUSTOMER</w:t>
      </w:r>
      <w:r w:rsidR="005C6176">
        <w:rPr>
          <w:rFonts w:eastAsia="Times New Roman" w:cstheme="minorHAnsi"/>
          <w:color w:val="666666"/>
          <w:sz w:val="20"/>
          <w:szCs w:val="20"/>
          <w:lang w:eastAsia="en-ZA"/>
        </w:rPr>
        <w:t>,</w:t>
      </w:r>
      <w:r w:rsidRPr="001D2AE6">
        <w:rPr>
          <w:rFonts w:eastAsia="Times New Roman" w:cstheme="minorHAnsi"/>
          <w:color w:val="666666"/>
          <w:sz w:val="20"/>
          <w:szCs w:val="20"/>
          <w:lang w:eastAsia="en-ZA"/>
        </w:rPr>
        <w:t xml:space="preserve"> AND MORE IN PARTICULAR THE CONSUMER</w:t>
      </w:r>
      <w:r w:rsidR="005C6176">
        <w:rPr>
          <w:rFonts w:eastAsia="Times New Roman" w:cstheme="minorHAnsi"/>
          <w:color w:val="666666"/>
          <w:sz w:val="20"/>
          <w:szCs w:val="20"/>
          <w:lang w:eastAsia="en-ZA"/>
        </w:rPr>
        <w:t>,</w:t>
      </w:r>
      <w:r w:rsidRPr="001D2AE6">
        <w:rPr>
          <w:rFonts w:eastAsia="Times New Roman" w:cstheme="minorHAnsi"/>
          <w:color w:val="666666"/>
          <w:sz w:val="20"/>
          <w:szCs w:val="20"/>
          <w:lang w:eastAsia="en-ZA"/>
        </w:rPr>
        <w:t xml:space="preserve"> CONFIRM THAT THE PROVISIONS HOUSED UNDER CLAUSE 11 EXPRESSLY SET OUT THAT THE SELECTED SE AND THE ICTGLOBE SERVICES ARE SOLD OR OFFERED IN A SPECIFIC CONDITION. IN LIGHT OF THE ABOVE DISCLOSURES, WHICH ARE PERMITTED UNDER SECTION 54(1) OR 55 (6) OF THE CPA, THE CUSTOMER</w:t>
      </w:r>
      <w:r w:rsidR="00CD70A6">
        <w:rPr>
          <w:rFonts w:eastAsia="Times New Roman" w:cstheme="minorHAnsi"/>
          <w:color w:val="666666"/>
          <w:sz w:val="20"/>
          <w:szCs w:val="20"/>
          <w:lang w:eastAsia="en-ZA"/>
        </w:rPr>
        <w:t>,</w:t>
      </w:r>
      <w:r w:rsidRPr="001D2AE6">
        <w:rPr>
          <w:rFonts w:eastAsia="Times New Roman" w:cstheme="minorHAnsi"/>
          <w:color w:val="666666"/>
          <w:sz w:val="20"/>
          <w:szCs w:val="20"/>
          <w:lang w:eastAsia="en-ZA"/>
        </w:rPr>
        <w:t xml:space="preserve"> AND MORE IN PARTICULAR THE CONSUMER, ACKNOWLEDGES THAT IT WILL NOT BE ALLOWED TO:</w:t>
      </w:r>
    </w:p>
    <w:p w14:paraId="3A42B4D3" w14:textId="2C1FD8F9" w:rsidR="00CD70A6" w:rsidRDefault="00C66089" w:rsidP="00CD70A6">
      <w:pPr>
        <w:pStyle w:val="ListParagraph"/>
        <w:numPr>
          <w:ilvl w:val="2"/>
          <w:numId w:val="13"/>
        </w:numPr>
        <w:spacing w:after="0" w:line="240" w:lineRule="auto"/>
        <w:ind w:left="1560" w:hanging="851"/>
        <w:jc w:val="both"/>
        <w:textAlignment w:val="baseline"/>
        <w:rPr>
          <w:rFonts w:eastAsia="Times New Roman" w:cstheme="minorHAnsi"/>
          <w:color w:val="666666"/>
          <w:sz w:val="20"/>
          <w:szCs w:val="20"/>
          <w:lang w:eastAsia="en-ZA"/>
        </w:rPr>
      </w:pPr>
      <w:r w:rsidRPr="00CD70A6">
        <w:rPr>
          <w:rFonts w:eastAsia="Times New Roman" w:cstheme="minorHAnsi"/>
          <w:color w:val="666666"/>
          <w:sz w:val="20"/>
          <w:szCs w:val="20"/>
          <w:lang w:eastAsia="en-ZA"/>
        </w:rPr>
        <w:t>withhold any amounts due and owing to ICTGlobe; or</w:t>
      </w:r>
    </w:p>
    <w:p w14:paraId="67535E5F" w14:textId="77777777" w:rsidR="00B06EFA" w:rsidRDefault="00C66089" w:rsidP="00B06EFA">
      <w:pPr>
        <w:pStyle w:val="ListParagraph"/>
        <w:numPr>
          <w:ilvl w:val="2"/>
          <w:numId w:val="13"/>
        </w:numPr>
        <w:spacing w:after="0" w:line="240" w:lineRule="auto"/>
        <w:ind w:left="1560" w:hanging="851"/>
        <w:jc w:val="both"/>
        <w:textAlignment w:val="baseline"/>
        <w:rPr>
          <w:rFonts w:eastAsia="Times New Roman" w:cstheme="minorHAnsi"/>
          <w:color w:val="666666"/>
          <w:sz w:val="20"/>
          <w:szCs w:val="20"/>
          <w:lang w:eastAsia="en-ZA"/>
        </w:rPr>
      </w:pPr>
      <w:r w:rsidRPr="00CD70A6">
        <w:rPr>
          <w:rFonts w:eastAsia="Times New Roman" w:cstheme="minorHAnsi"/>
          <w:color w:val="666666"/>
          <w:sz w:val="20"/>
          <w:szCs w:val="20"/>
          <w:lang w:eastAsia="en-ZA"/>
        </w:rPr>
        <w:t>deduct any monies</w:t>
      </w:r>
      <w:r w:rsidR="00B06EFA">
        <w:rPr>
          <w:rFonts w:eastAsia="Times New Roman" w:cstheme="minorHAnsi"/>
          <w:color w:val="666666"/>
          <w:sz w:val="20"/>
          <w:szCs w:val="20"/>
          <w:lang w:eastAsia="en-ZA"/>
        </w:rPr>
        <w:t>.</w:t>
      </w:r>
    </w:p>
    <w:p w14:paraId="536E5DA7" w14:textId="77777777" w:rsidR="00B06EFA" w:rsidRDefault="00B06EFA" w:rsidP="00B06EFA">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B06EFA">
        <w:rPr>
          <w:rFonts w:eastAsia="Times New Roman" w:cstheme="minorHAnsi"/>
          <w:color w:val="666666"/>
          <w:sz w:val="20"/>
          <w:szCs w:val="20"/>
          <w:lang w:eastAsia="en-ZA"/>
        </w:rPr>
        <w:t>I</w:t>
      </w:r>
      <w:r w:rsidR="00C66089" w:rsidRPr="00B06EFA">
        <w:rPr>
          <w:rFonts w:eastAsia="Times New Roman" w:cstheme="minorHAnsi"/>
          <w:color w:val="666666"/>
          <w:sz w:val="20"/>
          <w:szCs w:val="20"/>
          <w:lang w:eastAsia="en-ZA"/>
        </w:rPr>
        <w:t>n respect of “dropped” or discontinued calls and/or connections or any temporarily unavailability of the ICTGlobe Services, the Connections or the Selected SE, including as an example, extra traffic on the Network, excessive use by users or technical problems which result in line congestion, fatigue and the general unavailability of the Network, except and to the degree that ICTGlobe is solely responsible for any such unavailability, or failure and in such case the Customer’s remedies will be limited, at the Customer’s election, to either having the defect remedied by ICTGlobe or the right to receive a refund from ICTGlobe of any reasonable portion of the price paid for the Selected ICTGlobe Services which have not been performed or which have not been available, having regard to the extent of the failure.</w:t>
      </w:r>
    </w:p>
    <w:p w14:paraId="2D5DFF15" w14:textId="77777777" w:rsidR="00994778" w:rsidRDefault="00C66089" w:rsidP="00741A7F">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B06EFA">
        <w:rPr>
          <w:rFonts w:eastAsia="Times New Roman" w:cstheme="minorHAnsi"/>
          <w:color w:val="666666"/>
          <w:sz w:val="20"/>
          <w:szCs w:val="20"/>
          <w:lang w:eastAsia="en-ZA"/>
        </w:rPr>
        <w:t>Furthermore, where the Connections or the Selected SE are defective, or faulty, then in such an event the Consumer’s rights will be limited to those set out under clause 14</w:t>
      </w:r>
      <w:r w:rsidR="00994778">
        <w:rPr>
          <w:rFonts w:eastAsia="Times New Roman" w:cstheme="minorHAnsi"/>
          <w:color w:val="666666"/>
          <w:sz w:val="20"/>
          <w:szCs w:val="20"/>
          <w:lang w:eastAsia="en-ZA"/>
        </w:rPr>
        <w:t>.</w:t>
      </w:r>
    </w:p>
    <w:p w14:paraId="322A752A" w14:textId="40631787" w:rsidR="00994778" w:rsidRDefault="00C66089" w:rsidP="00994778">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741A7F">
        <w:rPr>
          <w:rFonts w:eastAsia="Times New Roman" w:cstheme="minorHAnsi"/>
          <w:color w:val="666666"/>
          <w:sz w:val="20"/>
          <w:szCs w:val="20"/>
          <w:lang w:eastAsia="en-ZA"/>
        </w:rPr>
        <w:t>Notwithstanding anything to the contrary contained in the Agreement, the Customer acknowledges that it does not own the telephone number that is allocated to it in respect of the ICTGlobe Service or Selected SE, which number is owned by the Authority</w:t>
      </w:r>
      <w:r w:rsidR="006039B9">
        <w:rPr>
          <w:rFonts w:eastAsia="Times New Roman" w:cstheme="minorHAnsi"/>
          <w:color w:val="666666"/>
          <w:sz w:val="20"/>
          <w:szCs w:val="20"/>
          <w:lang w:eastAsia="en-ZA"/>
        </w:rPr>
        <w:t>,</w:t>
      </w:r>
      <w:r w:rsidRPr="00741A7F">
        <w:rPr>
          <w:rFonts w:eastAsia="Times New Roman" w:cstheme="minorHAnsi"/>
          <w:color w:val="666666"/>
          <w:sz w:val="20"/>
          <w:szCs w:val="20"/>
          <w:lang w:eastAsia="en-ZA"/>
        </w:rPr>
        <w:t xml:space="preserve"> and which has been allocated to ICTGlobe as per the provisions of the Act.</w:t>
      </w:r>
    </w:p>
    <w:p w14:paraId="0E97D661" w14:textId="77777777" w:rsidR="00335EC3" w:rsidRDefault="00C66089" w:rsidP="00335EC3">
      <w:pPr>
        <w:pStyle w:val="ListParagraph"/>
        <w:numPr>
          <w:ilvl w:val="1"/>
          <w:numId w:val="13"/>
        </w:numPr>
        <w:spacing w:after="0" w:line="240" w:lineRule="auto"/>
        <w:ind w:left="709" w:hanging="709"/>
        <w:jc w:val="both"/>
        <w:textAlignment w:val="baseline"/>
        <w:rPr>
          <w:rFonts w:eastAsia="Times New Roman" w:cstheme="minorHAnsi"/>
          <w:color w:val="666666"/>
          <w:sz w:val="20"/>
          <w:szCs w:val="20"/>
          <w:lang w:eastAsia="en-ZA"/>
        </w:rPr>
      </w:pPr>
      <w:r w:rsidRPr="00994778">
        <w:rPr>
          <w:rFonts w:eastAsia="Times New Roman" w:cstheme="minorHAnsi"/>
          <w:color w:val="666666"/>
          <w:sz w:val="20"/>
          <w:szCs w:val="20"/>
          <w:lang w:eastAsia="en-ZA"/>
        </w:rPr>
        <w:t>ICTGlobe reserves the right to change any number within the existing numbering plan, code, password, user identity or name allocated by ICTGlobe from time to time for use in connection with the ICTGlobe Services, the Selected SE or SE which change has been necessitated by the Authority who owns the number range and/or where ICTGlobe may have to change the aforementioned numbers if it changes its technology and/or due to other operational requirements and/or where a customer moves to another location which falls within a different exchange area and this necessitates a change to the numbering scheme. Adequate notice where possible will be provided to the Customer of the number change, the reasons therefore and the new number.</w:t>
      </w:r>
    </w:p>
    <w:p w14:paraId="095F8BF8" w14:textId="58BE10D0" w:rsidR="00C66089" w:rsidRPr="00335EC3" w:rsidRDefault="00C66089" w:rsidP="00335EC3">
      <w:pPr>
        <w:pStyle w:val="ListParagraph"/>
        <w:numPr>
          <w:ilvl w:val="1"/>
          <w:numId w:val="13"/>
        </w:numPr>
        <w:spacing w:line="240" w:lineRule="auto"/>
        <w:ind w:left="709" w:hanging="709"/>
        <w:jc w:val="both"/>
        <w:textAlignment w:val="baseline"/>
        <w:rPr>
          <w:rFonts w:eastAsia="Times New Roman" w:cstheme="minorHAnsi"/>
          <w:color w:val="666666"/>
          <w:sz w:val="20"/>
          <w:szCs w:val="20"/>
          <w:lang w:eastAsia="en-ZA"/>
        </w:rPr>
      </w:pPr>
      <w:r w:rsidRPr="00335EC3">
        <w:rPr>
          <w:rFonts w:eastAsia="Times New Roman" w:cstheme="minorHAnsi"/>
          <w:color w:val="666666"/>
          <w:sz w:val="20"/>
          <w:szCs w:val="20"/>
          <w:lang w:eastAsia="en-ZA"/>
        </w:rPr>
        <w:t>ICTGLOBE WILL NOT BE LIABLE TO THE CUSTOMER OR ANY OTHER PERSON FOR ANY LOSS, DAMAGE OR COSTS (DIRECT, CONSEQUENTIAL OR OTHERWISE) WHICH MAY BE INCURRED IN CONSEQUENCE OF ANY CHANGE TO THE NUMBER AS ANTICIPATED AND SET OUT IN THIS CLAUSE 11.</w:t>
      </w:r>
    </w:p>
    <w:p w14:paraId="318960C4" w14:textId="77777777" w:rsidR="00C66089" w:rsidRPr="00C66089" w:rsidRDefault="00C66089" w:rsidP="00335EC3">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lastRenderedPageBreak/>
        <w:t>CHARGES AND PAYMENT</w:t>
      </w:r>
    </w:p>
    <w:p w14:paraId="03F525EA" w14:textId="77777777" w:rsidR="00D03602" w:rsidRDefault="00D03602" w:rsidP="00D03602">
      <w:pPr>
        <w:pStyle w:val="ListParagraph"/>
        <w:numPr>
          <w:ilvl w:val="1"/>
          <w:numId w:val="25"/>
        </w:numPr>
        <w:spacing w:after="0" w:line="240" w:lineRule="auto"/>
        <w:ind w:left="709" w:hanging="709"/>
        <w:jc w:val="both"/>
        <w:textAlignment w:val="baseline"/>
        <w:rPr>
          <w:rFonts w:eastAsia="Times New Roman" w:cstheme="minorHAnsi"/>
          <w:color w:val="666666"/>
          <w:sz w:val="20"/>
          <w:szCs w:val="20"/>
          <w:lang w:eastAsia="en-ZA"/>
        </w:rPr>
      </w:pPr>
      <w:r w:rsidRPr="00D03602">
        <w:rPr>
          <w:rFonts w:eastAsia="Times New Roman" w:cstheme="minorHAnsi"/>
          <w:color w:val="666666"/>
          <w:sz w:val="20"/>
          <w:szCs w:val="20"/>
          <w:lang w:eastAsia="en-ZA"/>
        </w:rPr>
        <w:tab/>
      </w:r>
      <w:r w:rsidR="00C66089" w:rsidRPr="00D03602">
        <w:rPr>
          <w:rFonts w:eastAsia="Times New Roman" w:cstheme="minorHAnsi"/>
          <w:color w:val="666666"/>
          <w:sz w:val="20"/>
          <w:szCs w:val="20"/>
          <w:lang w:eastAsia="en-ZA"/>
        </w:rPr>
        <w:t>This clause sets out the Charges which ICTGlobe is entitled to levy in respect of the use of the ICTGlobe Services and Selected SE which you, the Customer, have asked ICTGlobe to provide you with, its right to ask for a deposit and set credit limits and how the invoice will be paid by yourself once you receive it.</w:t>
      </w:r>
    </w:p>
    <w:p w14:paraId="34C8F9DE" w14:textId="77777777" w:rsidR="00D03602" w:rsidRDefault="00C66089" w:rsidP="00D03602">
      <w:pPr>
        <w:pStyle w:val="ListParagraph"/>
        <w:numPr>
          <w:ilvl w:val="1"/>
          <w:numId w:val="25"/>
        </w:numPr>
        <w:spacing w:after="0" w:line="240" w:lineRule="auto"/>
        <w:ind w:left="709" w:hanging="709"/>
        <w:jc w:val="both"/>
        <w:textAlignment w:val="baseline"/>
        <w:rPr>
          <w:rFonts w:eastAsia="Times New Roman" w:cstheme="minorHAnsi"/>
          <w:color w:val="666666"/>
          <w:sz w:val="20"/>
          <w:szCs w:val="20"/>
          <w:lang w:eastAsia="en-ZA"/>
        </w:rPr>
      </w:pPr>
      <w:r w:rsidRPr="00D03602">
        <w:rPr>
          <w:rFonts w:eastAsia="Times New Roman" w:cstheme="minorHAnsi"/>
          <w:color w:val="666666"/>
          <w:sz w:val="20"/>
          <w:szCs w:val="20"/>
          <w:lang w:eastAsia="en-ZA"/>
        </w:rPr>
        <w:t>In return for the supply of and access to the ICTGlobe Services and the Selected SE, the Customer agrees and undertakes to pay to ICTGlobe the Charges as per the Tariff List or as advised by ICTGlobe and as set out under the Invoice.</w:t>
      </w:r>
    </w:p>
    <w:p w14:paraId="58E1DC16" w14:textId="5B92C8CA" w:rsidR="00A814A9" w:rsidRPr="007C6332" w:rsidRDefault="00A814A9" w:rsidP="00D03602">
      <w:pPr>
        <w:pStyle w:val="ListParagraph"/>
        <w:numPr>
          <w:ilvl w:val="1"/>
          <w:numId w:val="25"/>
        </w:numPr>
        <w:spacing w:after="0" w:line="240" w:lineRule="auto"/>
        <w:ind w:left="709" w:hanging="709"/>
        <w:jc w:val="both"/>
        <w:textAlignment w:val="baseline"/>
        <w:rPr>
          <w:rFonts w:eastAsia="Times New Roman" w:cstheme="minorHAnsi"/>
          <w:color w:val="666666"/>
          <w:sz w:val="20"/>
          <w:szCs w:val="20"/>
          <w:lang w:eastAsia="en-ZA"/>
        </w:rPr>
      </w:pPr>
      <w:r w:rsidRPr="007C6332">
        <w:rPr>
          <w:rFonts w:eastAsia="Times New Roman" w:cstheme="minorHAnsi"/>
          <w:color w:val="666666"/>
          <w:sz w:val="20"/>
          <w:szCs w:val="20"/>
          <w:lang w:eastAsia="en-ZA"/>
        </w:rPr>
        <w:t xml:space="preserve">ICTGlobe’s preferred </w:t>
      </w:r>
      <w:r w:rsidR="00FE271D" w:rsidRPr="007C6332">
        <w:rPr>
          <w:rFonts w:eastAsia="Times New Roman" w:cstheme="minorHAnsi"/>
          <w:color w:val="666666"/>
          <w:sz w:val="20"/>
          <w:szCs w:val="20"/>
          <w:lang w:eastAsia="en-ZA"/>
        </w:rPr>
        <w:t xml:space="preserve">method of collecting the Charges is via debit order. In the event of the Customer </w:t>
      </w:r>
      <w:r w:rsidR="00891D26" w:rsidRPr="007C6332">
        <w:rPr>
          <w:rFonts w:eastAsia="Times New Roman" w:cstheme="minorHAnsi"/>
          <w:color w:val="666666"/>
          <w:sz w:val="20"/>
          <w:szCs w:val="20"/>
          <w:lang w:eastAsia="en-ZA"/>
        </w:rPr>
        <w:t xml:space="preserve">not </w:t>
      </w:r>
      <w:r w:rsidR="004F32B4" w:rsidRPr="007C6332">
        <w:rPr>
          <w:rFonts w:eastAsia="Times New Roman" w:cstheme="minorHAnsi"/>
          <w:color w:val="666666"/>
          <w:sz w:val="20"/>
          <w:szCs w:val="20"/>
          <w:lang w:eastAsia="en-ZA"/>
        </w:rPr>
        <w:t xml:space="preserve">agreeing to </w:t>
      </w:r>
      <w:r w:rsidR="005B6943" w:rsidRPr="007C6332">
        <w:rPr>
          <w:rFonts w:eastAsia="Times New Roman" w:cstheme="minorHAnsi"/>
          <w:color w:val="666666"/>
          <w:sz w:val="20"/>
          <w:szCs w:val="20"/>
          <w:lang w:eastAsia="en-ZA"/>
        </w:rPr>
        <w:t xml:space="preserve">a debit order and/or cancelling an existing debit order to pay via </w:t>
      </w:r>
      <w:r w:rsidR="00D54FD0" w:rsidRPr="007C6332">
        <w:rPr>
          <w:rFonts w:eastAsia="Times New Roman" w:cstheme="minorHAnsi"/>
          <w:color w:val="666666"/>
          <w:sz w:val="20"/>
          <w:szCs w:val="20"/>
          <w:lang w:eastAsia="en-ZA"/>
        </w:rPr>
        <w:t>Electronic Funds Transfer (“EFT”), ICTGlobe shall charge</w:t>
      </w:r>
      <w:r w:rsidR="00EE0901" w:rsidRPr="007C6332">
        <w:rPr>
          <w:rFonts w:eastAsia="Times New Roman" w:cstheme="minorHAnsi"/>
          <w:color w:val="666666"/>
          <w:sz w:val="20"/>
          <w:szCs w:val="20"/>
          <w:lang w:eastAsia="en-ZA"/>
        </w:rPr>
        <w:t xml:space="preserve"> the Customer a fee equal to its bankers charge for the </w:t>
      </w:r>
      <w:r w:rsidR="00A934DC" w:rsidRPr="007C6332">
        <w:rPr>
          <w:rFonts w:eastAsia="Times New Roman" w:cstheme="minorHAnsi"/>
          <w:color w:val="666666"/>
          <w:sz w:val="20"/>
          <w:szCs w:val="20"/>
          <w:lang w:eastAsia="en-ZA"/>
        </w:rPr>
        <w:t>EFT.</w:t>
      </w:r>
      <w:r w:rsidR="00EE0901" w:rsidRPr="007C6332">
        <w:rPr>
          <w:rFonts w:eastAsia="Times New Roman" w:cstheme="minorHAnsi"/>
          <w:color w:val="666666"/>
          <w:sz w:val="20"/>
          <w:szCs w:val="20"/>
          <w:lang w:eastAsia="en-ZA"/>
        </w:rPr>
        <w:t xml:space="preserve"> </w:t>
      </w:r>
    </w:p>
    <w:p w14:paraId="5811E901" w14:textId="6D957C56" w:rsidR="00E37864" w:rsidRPr="007C6332" w:rsidRDefault="00F34B80" w:rsidP="00D03602">
      <w:pPr>
        <w:pStyle w:val="ListParagraph"/>
        <w:numPr>
          <w:ilvl w:val="1"/>
          <w:numId w:val="25"/>
        </w:numPr>
        <w:spacing w:after="0" w:line="240" w:lineRule="auto"/>
        <w:ind w:left="709" w:hanging="709"/>
        <w:jc w:val="both"/>
        <w:textAlignment w:val="baseline"/>
        <w:rPr>
          <w:rFonts w:eastAsia="Times New Roman" w:cstheme="minorHAnsi"/>
          <w:color w:val="666666"/>
          <w:sz w:val="20"/>
          <w:szCs w:val="20"/>
          <w:lang w:eastAsia="en-ZA"/>
        </w:rPr>
      </w:pPr>
      <w:r w:rsidRPr="007C6332">
        <w:rPr>
          <w:rFonts w:eastAsia="Times New Roman" w:cstheme="minorHAnsi"/>
          <w:color w:val="666666"/>
          <w:sz w:val="20"/>
          <w:szCs w:val="20"/>
          <w:lang w:eastAsia="en-ZA"/>
        </w:rPr>
        <w:t xml:space="preserve">ICTGlobe will </w:t>
      </w:r>
      <w:r w:rsidR="00F74DA6" w:rsidRPr="007C6332">
        <w:rPr>
          <w:rFonts w:eastAsia="Times New Roman" w:cstheme="minorHAnsi"/>
          <w:color w:val="666666"/>
          <w:sz w:val="20"/>
          <w:szCs w:val="20"/>
          <w:lang w:eastAsia="en-ZA"/>
        </w:rPr>
        <w:t>Invoice</w:t>
      </w:r>
      <w:r w:rsidR="00463091" w:rsidRPr="007C6332">
        <w:rPr>
          <w:rFonts w:eastAsia="Times New Roman" w:cstheme="minorHAnsi"/>
          <w:color w:val="666666"/>
          <w:sz w:val="20"/>
          <w:szCs w:val="20"/>
          <w:lang w:eastAsia="en-ZA"/>
        </w:rPr>
        <w:t xml:space="preserve"> the Customer</w:t>
      </w:r>
      <w:r w:rsidRPr="007C6332">
        <w:rPr>
          <w:rFonts w:eastAsia="Times New Roman" w:cstheme="minorHAnsi"/>
          <w:color w:val="666666"/>
          <w:sz w:val="20"/>
          <w:szCs w:val="20"/>
          <w:lang w:eastAsia="en-ZA"/>
        </w:rPr>
        <w:t xml:space="preserve"> monthly in advance</w:t>
      </w:r>
      <w:r w:rsidR="00D23208" w:rsidRPr="007C6332">
        <w:rPr>
          <w:rFonts w:eastAsia="Times New Roman" w:cstheme="minorHAnsi"/>
          <w:color w:val="666666"/>
          <w:sz w:val="20"/>
          <w:szCs w:val="20"/>
          <w:lang w:eastAsia="en-ZA"/>
        </w:rPr>
        <w:t>. Should the ICTGlobe Services commence during a specific month, the Customer will be billed pro-rata</w:t>
      </w:r>
      <w:r w:rsidR="00067E01" w:rsidRPr="007C6332">
        <w:rPr>
          <w:rFonts w:eastAsia="Times New Roman" w:cstheme="minorHAnsi"/>
          <w:color w:val="666666"/>
          <w:sz w:val="20"/>
          <w:szCs w:val="20"/>
          <w:lang w:eastAsia="en-ZA"/>
        </w:rPr>
        <w:t xml:space="preserve"> from the Commence date</w:t>
      </w:r>
      <w:r w:rsidR="007C6332" w:rsidRPr="007C6332">
        <w:rPr>
          <w:rFonts w:eastAsia="Times New Roman" w:cstheme="minorHAnsi"/>
          <w:color w:val="666666"/>
          <w:sz w:val="20"/>
          <w:szCs w:val="20"/>
          <w:lang w:eastAsia="en-ZA"/>
        </w:rPr>
        <w:t>.</w:t>
      </w:r>
      <w:r w:rsidR="00D23208" w:rsidRPr="007C6332">
        <w:rPr>
          <w:rFonts w:eastAsia="Times New Roman" w:cstheme="minorHAnsi"/>
          <w:color w:val="666666"/>
          <w:sz w:val="20"/>
          <w:szCs w:val="20"/>
          <w:lang w:eastAsia="en-ZA"/>
        </w:rPr>
        <w:t xml:space="preserve"> </w:t>
      </w:r>
    </w:p>
    <w:p w14:paraId="0B4DB46F" w14:textId="5A5DB5BD" w:rsidR="007F1313" w:rsidRPr="00D03602" w:rsidRDefault="00C66089" w:rsidP="00D03602">
      <w:pPr>
        <w:pStyle w:val="ListParagraph"/>
        <w:numPr>
          <w:ilvl w:val="1"/>
          <w:numId w:val="25"/>
        </w:numPr>
        <w:spacing w:after="0" w:line="240" w:lineRule="auto"/>
        <w:ind w:left="709" w:hanging="709"/>
        <w:jc w:val="both"/>
        <w:textAlignment w:val="baseline"/>
        <w:rPr>
          <w:rFonts w:eastAsia="Times New Roman" w:cstheme="minorHAnsi"/>
          <w:color w:val="666666"/>
          <w:sz w:val="20"/>
          <w:szCs w:val="20"/>
          <w:lang w:eastAsia="en-ZA"/>
        </w:rPr>
      </w:pPr>
      <w:r w:rsidRPr="00D03602">
        <w:rPr>
          <w:rFonts w:eastAsia="Times New Roman" w:cstheme="minorHAnsi"/>
          <w:color w:val="666666"/>
          <w:sz w:val="20"/>
          <w:szCs w:val="20"/>
          <w:lang w:eastAsia="en-ZA"/>
        </w:rPr>
        <w:t>For the avoidance of doubt any Invoice, which will be submitted to the Customer, will set out and detail the following Charges, where applicable:</w:t>
      </w:r>
    </w:p>
    <w:p w14:paraId="6563A2B6" w14:textId="039928C2" w:rsidR="000F4B07" w:rsidRPr="00046177" w:rsidRDefault="00C66089" w:rsidP="000F4B07">
      <w:pPr>
        <w:pStyle w:val="ListParagraph"/>
        <w:numPr>
          <w:ilvl w:val="2"/>
          <w:numId w:val="25"/>
        </w:numPr>
        <w:spacing w:after="0" w:line="240" w:lineRule="auto"/>
        <w:ind w:left="1560" w:hanging="851"/>
        <w:jc w:val="both"/>
        <w:textAlignment w:val="baseline"/>
        <w:rPr>
          <w:rFonts w:eastAsia="Times New Roman" w:cstheme="minorHAnsi"/>
          <w:sz w:val="20"/>
          <w:szCs w:val="20"/>
          <w:lang w:eastAsia="en-ZA"/>
        </w:rPr>
      </w:pPr>
      <w:r w:rsidRPr="000F4B07">
        <w:rPr>
          <w:rFonts w:eastAsia="Times New Roman" w:cstheme="minorHAnsi"/>
          <w:color w:val="666666"/>
          <w:sz w:val="20"/>
          <w:szCs w:val="20"/>
          <w:lang w:eastAsia="en-ZA"/>
        </w:rPr>
        <w:t>installation charge: the installation charge, and any other introductory charges which</w:t>
      </w:r>
      <w:r w:rsidR="005A233A" w:rsidRPr="00046177">
        <w:rPr>
          <w:rFonts w:eastAsia="Times New Roman" w:cstheme="minorHAnsi"/>
          <w:sz w:val="20"/>
          <w:szCs w:val="20"/>
          <w:lang w:eastAsia="en-ZA"/>
        </w:rPr>
        <w:t xml:space="preserve">, at the Customer’s </w:t>
      </w:r>
      <w:r w:rsidR="00064F83" w:rsidRPr="00046177">
        <w:rPr>
          <w:rFonts w:eastAsia="Times New Roman" w:cstheme="minorHAnsi"/>
          <w:sz w:val="20"/>
          <w:szCs w:val="20"/>
          <w:lang w:eastAsia="en-ZA"/>
        </w:rPr>
        <w:t xml:space="preserve">option, </w:t>
      </w:r>
      <w:r w:rsidR="005A233A" w:rsidRPr="00046177">
        <w:rPr>
          <w:rFonts w:eastAsia="Times New Roman" w:cstheme="minorHAnsi"/>
          <w:sz w:val="20"/>
          <w:szCs w:val="20"/>
          <w:lang w:eastAsia="en-ZA"/>
        </w:rPr>
        <w:t xml:space="preserve">may be deferred </w:t>
      </w:r>
      <w:r w:rsidR="00E82F14" w:rsidRPr="00046177">
        <w:rPr>
          <w:rFonts w:eastAsia="Times New Roman" w:cstheme="minorHAnsi"/>
          <w:sz w:val="20"/>
          <w:szCs w:val="20"/>
          <w:lang w:eastAsia="en-ZA"/>
        </w:rPr>
        <w:t xml:space="preserve">for </w:t>
      </w:r>
      <w:r w:rsidR="002C51F9" w:rsidRPr="00046177">
        <w:rPr>
          <w:rFonts w:eastAsia="Times New Roman" w:cstheme="minorHAnsi"/>
          <w:sz w:val="20"/>
          <w:szCs w:val="20"/>
          <w:lang w:eastAsia="en-ZA"/>
        </w:rPr>
        <w:t xml:space="preserve">the duration </w:t>
      </w:r>
      <w:r w:rsidR="005A3585" w:rsidRPr="00046177">
        <w:rPr>
          <w:rFonts w:eastAsia="Times New Roman" w:cstheme="minorHAnsi"/>
          <w:sz w:val="20"/>
          <w:szCs w:val="20"/>
          <w:lang w:eastAsia="en-ZA"/>
        </w:rPr>
        <w:t>of the ICTGlobe Service</w:t>
      </w:r>
      <w:r w:rsidR="000132E2" w:rsidRPr="00046177">
        <w:rPr>
          <w:rFonts w:eastAsia="Times New Roman" w:cstheme="minorHAnsi"/>
          <w:sz w:val="20"/>
          <w:szCs w:val="20"/>
          <w:lang w:eastAsia="en-ZA"/>
        </w:rPr>
        <w:t xml:space="preserve"> (“Deferred Installation Charge”) </w:t>
      </w:r>
      <w:r w:rsidR="001554D8" w:rsidRPr="00046177">
        <w:rPr>
          <w:rFonts w:eastAsia="Times New Roman" w:cstheme="minorHAnsi"/>
          <w:sz w:val="20"/>
          <w:szCs w:val="20"/>
          <w:lang w:eastAsia="en-ZA"/>
        </w:rPr>
        <w:t>or, will</w:t>
      </w:r>
      <w:r w:rsidRPr="00046177">
        <w:rPr>
          <w:rFonts w:eastAsia="Times New Roman" w:cstheme="minorHAnsi"/>
          <w:sz w:val="20"/>
          <w:szCs w:val="20"/>
          <w:lang w:eastAsia="en-ZA"/>
        </w:rPr>
        <w:t xml:space="preserve"> be charged during the first month of the Agreement and levied as a once off initial charge in respect of the connection of the ICTGlobe Services and the Selected SE</w:t>
      </w:r>
      <w:r w:rsidR="00B4391C" w:rsidRPr="00046177">
        <w:rPr>
          <w:rFonts w:eastAsia="Times New Roman" w:cstheme="minorHAnsi"/>
          <w:sz w:val="20"/>
          <w:szCs w:val="20"/>
          <w:lang w:eastAsia="en-ZA"/>
        </w:rPr>
        <w:t xml:space="preserve">. </w:t>
      </w:r>
      <w:r w:rsidR="001554D8" w:rsidRPr="00046177">
        <w:rPr>
          <w:rFonts w:eastAsia="Times New Roman" w:cstheme="minorHAnsi"/>
          <w:b/>
          <w:bCs/>
          <w:sz w:val="20"/>
          <w:szCs w:val="20"/>
          <w:lang w:eastAsia="en-ZA"/>
        </w:rPr>
        <w:t xml:space="preserve">Deferred Installation Charges shall continue to be levied after the Initial </w:t>
      </w:r>
      <w:r w:rsidR="008B62E0" w:rsidRPr="00046177">
        <w:rPr>
          <w:rFonts w:eastAsia="Times New Roman" w:cstheme="minorHAnsi"/>
          <w:b/>
          <w:bCs/>
          <w:sz w:val="20"/>
          <w:szCs w:val="20"/>
          <w:lang w:eastAsia="en-ZA"/>
        </w:rPr>
        <w:t xml:space="preserve">Period and no refunds shall be allowed unless </w:t>
      </w:r>
      <w:r w:rsidR="00F90D5A" w:rsidRPr="00046177">
        <w:rPr>
          <w:rFonts w:eastAsia="Times New Roman" w:cstheme="minorHAnsi"/>
          <w:b/>
          <w:bCs/>
          <w:sz w:val="20"/>
          <w:szCs w:val="20"/>
          <w:lang w:eastAsia="en-ZA"/>
        </w:rPr>
        <w:t>notice h</w:t>
      </w:r>
      <w:r w:rsidR="00377494" w:rsidRPr="00046177">
        <w:rPr>
          <w:rFonts w:eastAsia="Times New Roman" w:cstheme="minorHAnsi"/>
          <w:b/>
          <w:bCs/>
          <w:sz w:val="20"/>
          <w:szCs w:val="20"/>
          <w:lang w:eastAsia="en-ZA"/>
        </w:rPr>
        <w:t>as</w:t>
      </w:r>
      <w:r w:rsidR="00F90D5A" w:rsidRPr="00046177">
        <w:rPr>
          <w:rFonts w:eastAsia="Times New Roman" w:cstheme="minorHAnsi"/>
          <w:b/>
          <w:bCs/>
          <w:sz w:val="20"/>
          <w:szCs w:val="20"/>
          <w:lang w:eastAsia="en-ZA"/>
        </w:rPr>
        <w:t xml:space="preserve"> been given of the termination of the ICTGlobe Service </w:t>
      </w:r>
      <w:r w:rsidR="00F141EF" w:rsidRPr="00046177">
        <w:rPr>
          <w:rFonts w:eastAsia="Times New Roman" w:cstheme="minorHAnsi"/>
          <w:b/>
          <w:bCs/>
          <w:sz w:val="20"/>
          <w:szCs w:val="20"/>
          <w:lang w:eastAsia="en-ZA"/>
        </w:rPr>
        <w:t>as provided for in 10.3 supra</w:t>
      </w:r>
      <w:r w:rsidRPr="00046177">
        <w:rPr>
          <w:rFonts w:eastAsia="Times New Roman" w:cstheme="minorHAnsi"/>
          <w:sz w:val="20"/>
          <w:szCs w:val="20"/>
          <w:lang w:eastAsia="en-ZA"/>
        </w:rPr>
        <w:t>;</w:t>
      </w:r>
    </w:p>
    <w:p w14:paraId="1F921C8B" w14:textId="77777777" w:rsidR="000F4B07" w:rsidRDefault="00C66089" w:rsidP="000F4B07">
      <w:pPr>
        <w:pStyle w:val="ListParagraph"/>
        <w:numPr>
          <w:ilvl w:val="2"/>
          <w:numId w:val="25"/>
        </w:numPr>
        <w:spacing w:after="0" w:line="240" w:lineRule="auto"/>
        <w:ind w:left="1560" w:hanging="851"/>
        <w:jc w:val="both"/>
        <w:textAlignment w:val="baseline"/>
        <w:rPr>
          <w:rFonts w:eastAsia="Times New Roman" w:cstheme="minorHAnsi"/>
          <w:color w:val="666666"/>
          <w:sz w:val="20"/>
          <w:szCs w:val="20"/>
          <w:lang w:eastAsia="en-ZA"/>
        </w:rPr>
      </w:pPr>
      <w:r w:rsidRPr="000F4B07">
        <w:rPr>
          <w:rFonts w:eastAsia="Times New Roman" w:cstheme="minorHAnsi"/>
          <w:color w:val="666666"/>
          <w:sz w:val="20"/>
          <w:szCs w:val="20"/>
          <w:lang w:eastAsia="en-ZA"/>
        </w:rPr>
        <w:t>reconnection charge: levied, where the Customer‘s right to use the ICTGlobe Services and Selected SE is suspended due to non-payment, and which fee is in respect of any restoration of the ICTGlobe Service or Selected SE, which fee is payable in advance, together with any outstanding amounts which are due to ICTGlobe and any deposit which ICTGlobe requests to be paid;</w:t>
      </w:r>
    </w:p>
    <w:p w14:paraId="06AF5766" w14:textId="77777777" w:rsidR="000F4B07" w:rsidRDefault="00C66089" w:rsidP="000F4B07">
      <w:pPr>
        <w:pStyle w:val="ListParagraph"/>
        <w:numPr>
          <w:ilvl w:val="2"/>
          <w:numId w:val="25"/>
        </w:numPr>
        <w:spacing w:after="0" w:line="240" w:lineRule="auto"/>
        <w:ind w:left="1560" w:hanging="851"/>
        <w:jc w:val="both"/>
        <w:textAlignment w:val="baseline"/>
        <w:rPr>
          <w:rFonts w:eastAsia="Times New Roman" w:cstheme="minorHAnsi"/>
          <w:color w:val="666666"/>
          <w:sz w:val="20"/>
          <w:szCs w:val="20"/>
          <w:lang w:eastAsia="en-ZA"/>
        </w:rPr>
      </w:pPr>
      <w:r w:rsidRPr="000F4B07">
        <w:rPr>
          <w:rFonts w:eastAsia="Times New Roman" w:cstheme="minorHAnsi"/>
          <w:color w:val="666666"/>
          <w:sz w:val="20"/>
          <w:szCs w:val="20"/>
          <w:lang w:eastAsia="en-ZA"/>
        </w:rPr>
        <w:t>service charges: levied on each occasion for the provision of miscellaneous services requested by the Customer;</w:t>
      </w:r>
    </w:p>
    <w:p w14:paraId="3C3BB60F" w14:textId="77777777" w:rsidR="000F4B07" w:rsidRDefault="00C66089" w:rsidP="000F4B07">
      <w:pPr>
        <w:pStyle w:val="ListParagraph"/>
        <w:numPr>
          <w:ilvl w:val="2"/>
          <w:numId w:val="25"/>
        </w:numPr>
        <w:spacing w:after="0" w:line="240" w:lineRule="auto"/>
        <w:ind w:left="1560" w:hanging="851"/>
        <w:jc w:val="both"/>
        <w:textAlignment w:val="baseline"/>
        <w:rPr>
          <w:rFonts w:eastAsia="Times New Roman" w:cstheme="minorHAnsi"/>
          <w:color w:val="666666"/>
          <w:sz w:val="20"/>
          <w:szCs w:val="20"/>
          <w:lang w:eastAsia="en-ZA"/>
        </w:rPr>
      </w:pPr>
      <w:r w:rsidRPr="000F4B07">
        <w:rPr>
          <w:rFonts w:eastAsia="Times New Roman" w:cstheme="minorHAnsi"/>
          <w:color w:val="666666"/>
          <w:sz w:val="20"/>
          <w:szCs w:val="20"/>
          <w:lang w:eastAsia="en-ZA"/>
        </w:rPr>
        <w:t>rental charges: levied periodically, usually on a monthly basis, in respect of the use and availability of the ICTGlobe Services and Selected SE and subject to a minimum rental period of one calendar month. Rental charges are payable in advance for the first and any subsequent rental period, with effect from the Connection date;</w:t>
      </w:r>
    </w:p>
    <w:p w14:paraId="73FDFAC9" w14:textId="77777777" w:rsidR="000F4B07" w:rsidRDefault="00C66089" w:rsidP="000F4B07">
      <w:pPr>
        <w:pStyle w:val="ListParagraph"/>
        <w:numPr>
          <w:ilvl w:val="2"/>
          <w:numId w:val="25"/>
        </w:numPr>
        <w:spacing w:after="0" w:line="240" w:lineRule="auto"/>
        <w:ind w:left="1560" w:hanging="851"/>
        <w:jc w:val="both"/>
        <w:textAlignment w:val="baseline"/>
        <w:rPr>
          <w:rFonts w:eastAsia="Times New Roman" w:cstheme="minorHAnsi"/>
          <w:color w:val="666666"/>
          <w:sz w:val="20"/>
          <w:szCs w:val="20"/>
          <w:lang w:eastAsia="en-ZA"/>
        </w:rPr>
      </w:pPr>
      <w:r w:rsidRPr="000F4B07">
        <w:rPr>
          <w:rFonts w:eastAsia="Times New Roman" w:cstheme="minorHAnsi"/>
          <w:color w:val="666666"/>
          <w:sz w:val="20"/>
          <w:szCs w:val="20"/>
          <w:lang w:eastAsia="en-ZA"/>
        </w:rPr>
        <w:t>maintenance charges: levied periodically, usually on a monthly basis, or on performance, depending on the type of maintenance contract, for maintenance of the ICTGlobe Services and or Selected SE that ICTGlobe has contracted to provide to the Customer and which are not covered by the rental charge, which amounts are payable in advance for the first and any subsequent maintenance period, as from the date on which the maintenance contract is signed, or as performed, as the case may be;</w:t>
      </w:r>
    </w:p>
    <w:p w14:paraId="5895E7D0" w14:textId="1423CAA2" w:rsidR="000F4B07" w:rsidRPr="00046177" w:rsidRDefault="00C66089" w:rsidP="000F4B07">
      <w:pPr>
        <w:pStyle w:val="ListParagraph"/>
        <w:numPr>
          <w:ilvl w:val="2"/>
          <w:numId w:val="25"/>
        </w:numPr>
        <w:spacing w:after="0" w:line="240" w:lineRule="auto"/>
        <w:ind w:left="1560" w:hanging="851"/>
        <w:jc w:val="both"/>
        <w:textAlignment w:val="baseline"/>
        <w:rPr>
          <w:rFonts w:eastAsia="Times New Roman" w:cstheme="minorHAnsi"/>
          <w:sz w:val="20"/>
          <w:szCs w:val="20"/>
          <w:lang w:eastAsia="en-ZA"/>
        </w:rPr>
      </w:pPr>
      <w:r w:rsidRPr="000F4B07">
        <w:rPr>
          <w:rFonts w:eastAsia="Times New Roman" w:cstheme="minorHAnsi"/>
          <w:color w:val="666666"/>
          <w:sz w:val="20"/>
          <w:szCs w:val="20"/>
          <w:lang w:eastAsia="en-ZA"/>
        </w:rPr>
        <w:t xml:space="preserve">cancellation fee: levied to recover any costs </w:t>
      </w:r>
      <w:r w:rsidR="00B3235B">
        <w:rPr>
          <w:rFonts w:eastAsia="Times New Roman" w:cstheme="minorHAnsi"/>
          <w:color w:val="666666"/>
          <w:sz w:val="20"/>
          <w:szCs w:val="20"/>
          <w:lang w:eastAsia="en-ZA"/>
        </w:rPr>
        <w:t>and/</w:t>
      </w:r>
      <w:r w:rsidR="00C64C33">
        <w:rPr>
          <w:rFonts w:eastAsia="Times New Roman" w:cstheme="minorHAnsi"/>
          <w:color w:val="666666"/>
          <w:sz w:val="20"/>
          <w:szCs w:val="20"/>
          <w:lang w:eastAsia="en-ZA"/>
        </w:rPr>
        <w:t xml:space="preserve">or damages </w:t>
      </w:r>
      <w:r w:rsidRPr="000F4B07">
        <w:rPr>
          <w:rFonts w:eastAsia="Times New Roman" w:cstheme="minorHAnsi"/>
          <w:color w:val="666666"/>
          <w:sz w:val="20"/>
          <w:szCs w:val="20"/>
          <w:lang w:eastAsia="en-ZA"/>
        </w:rPr>
        <w:t>incurred by ICTGlobe in respect of the Customer electing to terminate the Agreement as per the provisions of clauses</w:t>
      </w:r>
      <w:r w:rsidR="00843439" w:rsidRPr="000F4B07">
        <w:rPr>
          <w:rFonts w:eastAsia="Times New Roman" w:cstheme="minorHAnsi"/>
          <w:color w:val="666666"/>
          <w:sz w:val="20"/>
          <w:szCs w:val="20"/>
          <w:lang w:eastAsia="en-ZA"/>
        </w:rPr>
        <w:t xml:space="preserve"> 10.5-10.7</w:t>
      </w:r>
      <w:r w:rsidR="002519DB">
        <w:rPr>
          <w:rFonts w:eastAsia="Times New Roman" w:cstheme="minorHAnsi"/>
          <w:color w:val="666666"/>
          <w:sz w:val="20"/>
          <w:szCs w:val="20"/>
          <w:lang w:eastAsia="en-ZA"/>
        </w:rPr>
        <w:t xml:space="preserve">, </w:t>
      </w:r>
      <w:r w:rsidR="00EC4E51">
        <w:rPr>
          <w:rFonts w:eastAsia="Times New Roman" w:cstheme="minorHAnsi"/>
          <w:color w:val="666666"/>
          <w:sz w:val="20"/>
          <w:szCs w:val="20"/>
          <w:lang w:eastAsia="en-ZA"/>
        </w:rPr>
        <w:t>or where the</w:t>
      </w:r>
      <w:r w:rsidR="00351197">
        <w:rPr>
          <w:rFonts w:eastAsia="Times New Roman" w:cstheme="minorHAnsi"/>
          <w:color w:val="666666"/>
          <w:sz w:val="20"/>
          <w:szCs w:val="20"/>
          <w:lang w:eastAsia="en-ZA"/>
        </w:rPr>
        <w:t xml:space="preserve"> Agreement was terminated by ICTGlobe due to breach on the part of </w:t>
      </w:r>
      <w:r w:rsidR="00C64C33">
        <w:rPr>
          <w:rFonts w:eastAsia="Times New Roman" w:cstheme="minorHAnsi"/>
          <w:color w:val="666666"/>
          <w:sz w:val="20"/>
          <w:szCs w:val="20"/>
          <w:lang w:eastAsia="en-ZA"/>
        </w:rPr>
        <w:t>the Customer,</w:t>
      </w:r>
      <w:r w:rsidR="00351197">
        <w:rPr>
          <w:rFonts w:eastAsia="Times New Roman" w:cstheme="minorHAnsi"/>
          <w:color w:val="666666"/>
          <w:sz w:val="20"/>
          <w:szCs w:val="20"/>
          <w:lang w:eastAsia="en-ZA"/>
        </w:rPr>
        <w:t xml:space="preserve"> </w:t>
      </w:r>
      <w:r w:rsidR="00EC4E51">
        <w:rPr>
          <w:rFonts w:eastAsia="Times New Roman" w:cstheme="minorHAnsi"/>
          <w:color w:val="666666"/>
          <w:sz w:val="20"/>
          <w:szCs w:val="20"/>
          <w:lang w:eastAsia="en-ZA"/>
        </w:rPr>
        <w:t xml:space="preserve"> </w:t>
      </w:r>
      <w:r w:rsidR="002519DB" w:rsidRPr="00046177">
        <w:rPr>
          <w:rFonts w:eastAsia="Times New Roman" w:cstheme="minorHAnsi"/>
          <w:sz w:val="20"/>
          <w:szCs w:val="20"/>
          <w:lang w:eastAsia="en-ZA"/>
        </w:rPr>
        <w:t>specifically including</w:t>
      </w:r>
      <w:r w:rsidR="00970E7E" w:rsidRPr="00046177">
        <w:rPr>
          <w:rFonts w:eastAsia="Times New Roman" w:cstheme="minorHAnsi"/>
          <w:sz w:val="20"/>
          <w:szCs w:val="20"/>
          <w:lang w:eastAsia="en-ZA"/>
        </w:rPr>
        <w:t xml:space="preserve"> any Deferred Installation Charges</w:t>
      </w:r>
      <w:r w:rsidR="00313655" w:rsidRPr="00046177">
        <w:rPr>
          <w:rFonts w:eastAsia="Times New Roman" w:cstheme="minorHAnsi"/>
          <w:sz w:val="20"/>
          <w:szCs w:val="20"/>
          <w:lang w:eastAsia="en-ZA"/>
        </w:rPr>
        <w:t>;</w:t>
      </w:r>
    </w:p>
    <w:p w14:paraId="616FB6FE" w14:textId="77777777" w:rsidR="000F4B07" w:rsidRDefault="00C66089" w:rsidP="000F4B07">
      <w:pPr>
        <w:pStyle w:val="ListParagraph"/>
        <w:numPr>
          <w:ilvl w:val="2"/>
          <w:numId w:val="25"/>
        </w:numPr>
        <w:spacing w:after="0" w:line="240" w:lineRule="auto"/>
        <w:ind w:left="1560" w:hanging="851"/>
        <w:jc w:val="both"/>
        <w:textAlignment w:val="baseline"/>
        <w:rPr>
          <w:rFonts w:eastAsia="Times New Roman" w:cstheme="minorHAnsi"/>
          <w:color w:val="666666"/>
          <w:sz w:val="20"/>
          <w:szCs w:val="20"/>
          <w:lang w:eastAsia="en-ZA"/>
        </w:rPr>
      </w:pPr>
      <w:r w:rsidRPr="000F4B07">
        <w:rPr>
          <w:rFonts w:eastAsia="Times New Roman" w:cstheme="minorHAnsi"/>
          <w:color w:val="666666"/>
          <w:sz w:val="20"/>
          <w:szCs w:val="20"/>
          <w:lang w:eastAsia="en-ZA"/>
        </w:rPr>
        <w:t>call/usage charges: levied on the use of the ICTGlobe Service or on any element thereof, where such use is metered. Calls are metered from the moment that a connection is established up until the moment it is terminated. Call charges are billed to the Customer at the end of each billing period and are payable on the due date of the Invoice;</w:t>
      </w:r>
    </w:p>
    <w:p w14:paraId="6D7AC573" w14:textId="77777777" w:rsidR="000F4B07" w:rsidRDefault="00C66089" w:rsidP="000F4B07">
      <w:pPr>
        <w:pStyle w:val="ListParagraph"/>
        <w:numPr>
          <w:ilvl w:val="2"/>
          <w:numId w:val="25"/>
        </w:numPr>
        <w:spacing w:after="0" w:line="240" w:lineRule="auto"/>
        <w:ind w:left="1560" w:hanging="851"/>
        <w:jc w:val="both"/>
        <w:textAlignment w:val="baseline"/>
        <w:rPr>
          <w:rFonts w:eastAsia="Times New Roman" w:cstheme="minorHAnsi"/>
          <w:color w:val="666666"/>
          <w:sz w:val="20"/>
          <w:szCs w:val="20"/>
          <w:lang w:eastAsia="en-ZA"/>
        </w:rPr>
      </w:pPr>
      <w:r w:rsidRPr="000F4B07">
        <w:rPr>
          <w:rFonts w:eastAsia="Times New Roman" w:cstheme="minorHAnsi"/>
          <w:color w:val="666666"/>
          <w:sz w:val="20"/>
          <w:szCs w:val="20"/>
          <w:lang w:eastAsia="en-ZA"/>
        </w:rPr>
        <w:t>Abortive costs: levied to recover abortive costs incurred by ICTGlobe in relation to the provision or maintenance of services. These will include, without limitation, the recovery of costs including any cost relating to the de-</w:t>
      </w:r>
      <w:r w:rsidRPr="000F4B07">
        <w:rPr>
          <w:rFonts w:eastAsia="Times New Roman" w:cstheme="minorHAnsi"/>
          <w:color w:val="666666"/>
          <w:sz w:val="20"/>
          <w:szCs w:val="20"/>
          <w:lang w:eastAsia="en-ZA"/>
        </w:rPr>
        <w:softHyphen/>
        <w:t>installation of the service (or any element or part thereof) that may result from changes to an application before the service is provided, or for work to repair faults caused by non-</w:t>
      </w:r>
      <w:r w:rsidRPr="000F4B07">
        <w:rPr>
          <w:rFonts w:eastAsia="Times New Roman" w:cstheme="minorHAnsi"/>
          <w:color w:val="666666"/>
          <w:sz w:val="20"/>
          <w:szCs w:val="20"/>
          <w:lang w:eastAsia="en-ZA"/>
        </w:rPr>
        <w:softHyphen/>
        <w:t>ICTGlobe equipment. Abortive Costs are billed to the Customer at the end of the billing period in which they are incurred and are payable on the due date of the Invoice;</w:t>
      </w:r>
    </w:p>
    <w:p w14:paraId="402DFAB5" w14:textId="77777777" w:rsidR="000F4B07" w:rsidRDefault="00C66089" w:rsidP="000F4B07">
      <w:pPr>
        <w:pStyle w:val="ListParagraph"/>
        <w:numPr>
          <w:ilvl w:val="2"/>
          <w:numId w:val="25"/>
        </w:numPr>
        <w:spacing w:after="0" w:line="240" w:lineRule="auto"/>
        <w:ind w:left="1560" w:hanging="851"/>
        <w:jc w:val="both"/>
        <w:textAlignment w:val="baseline"/>
        <w:rPr>
          <w:rFonts w:eastAsia="Times New Roman" w:cstheme="minorHAnsi"/>
          <w:color w:val="666666"/>
          <w:sz w:val="20"/>
          <w:szCs w:val="20"/>
          <w:lang w:eastAsia="en-ZA"/>
        </w:rPr>
      </w:pPr>
      <w:r w:rsidRPr="000F4B07">
        <w:rPr>
          <w:rFonts w:eastAsia="Times New Roman" w:cstheme="minorHAnsi"/>
          <w:color w:val="666666"/>
          <w:sz w:val="20"/>
          <w:szCs w:val="20"/>
          <w:lang w:eastAsia="en-ZA"/>
        </w:rPr>
        <w:t xml:space="preserve">interest on overdue amounts: any amount due by the Customer to ICTGlobe not paid on or before the Due date indicated on the Invoice, shall bear interest at the Interest rate, </w:t>
      </w:r>
      <w:r w:rsidRPr="000F4B07">
        <w:rPr>
          <w:rFonts w:eastAsia="Times New Roman" w:cstheme="minorHAnsi"/>
          <w:color w:val="666666"/>
          <w:sz w:val="20"/>
          <w:szCs w:val="20"/>
          <w:lang w:eastAsia="en-ZA"/>
        </w:rPr>
        <w:lastRenderedPageBreak/>
        <w:t>compounded monthly, calculated from the date of issue of the Invoice until date of actual payment thereof.</w:t>
      </w:r>
    </w:p>
    <w:p w14:paraId="6A51AFD9" w14:textId="77777777" w:rsidR="000F4B07" w:rsidRDefault="00C66089" w:rsidP="000F4B07">
      <w:pPr>
        <w:pStyle w:val="ListParagraph"/>
        <w:numPr>
          <w:ilvl w:val="2"/>
          <w:numId w:val="25"/>
        </w:numPr>
        <w:spacing w:after="0" w:line="240" w:lineRule="auto"/>
        <w:ind w:left="1560" w:hanging="851"/>
        <w:jc w:val="both"/>
        <w:textAlignment w:val="baseline"/>
        <w:rPr>
          <w:rFonts w:eastAsia="Times New Roman" w:cstheme="minorHAnsi"/>
          <w:color w:val="666666"/>
          <w:sz w:val="20"/>
          <w:szCs w:val="20"/>
          <w:lang w:eastAsia="en-ZA"/>
        </w:rPr>
      </w:pPr>
      <w:r w:rsidRPr="000F4B07">
        <w:rPr>
          <w:rFonts w:eastAsia="Times New Roman" w:cstheme="minorHAnsi"/>
          <w:color w:val="666666"/>
          <w:sz w:val="20"/>
          <w:szCs w:val="20"/>
          <w:lang w:eastAsia="en-ZA"/>
        </w:rPr>
        <w:t>migration costs: levied in respect of any agreement reached by the Parties in respect of a Migration by the Customer; and</w:t>
      </w:r>
    </w:p>
    <w:p w14:paraId="3ACB2317" w14:textId="2B47997E" w:rsidR="00C66089" w:rsidRPr="000F4B07" w:rsidRDefault="00C66089" w:rsidP="000F4B07">
      <w:pPr>
        <w:pStyle w:val="ListParagraph"/>
        <w:numPr>
          <w:ilvl w:val="2"/>
          <w:numId w:val="25"/>
        </w:numPr>
        <w:spacing w:after="0" w:line="240" w:lineRule="auto"/>
        <w:ind w:left="1560" w:hanging="851"/>
        <w:jc w:val="both"/>
        <w:textAlignment w:val="baseline"/>
        <w:rPr>
          <w:rFonts w:eastAsia="Times New Roman" w:cstheme="minorHAnsi"/>
          <w:color w:val="666666"/>
          <w:sz w:val="20"/>
          <w:szCs w:val="20"/>
          <w:lang w:eastAsia="en-ZA"/>
        </w:rPr>
      </w:pPr>
      <w:r w:rsidRPr="000F4B07">
        <w:rPr>
          <w:rFonts w:eastAsia="Times New Roman" w:cstheme="minorHAnsi"/>
          <w:color w:val="666666"/>
          <w:sz w:val="20"/>
          <w:szCs w:val="20"/>
          <w:lang w:eastAsia="en-ZA"/>
        </w:rPr>
        <w:t xml:space="preserve">VAT: value added tax levied on the Charges as required under the </w:t>
      </w:r>
      <w:r w:rsidR="00E93034" w:rsidRPr="000F4B07">
        <w:rPr>
          <w:rFonts w:eastAsia="Times New Roman" w:cstheme="minorHAnsi"/>
          <w:color w:val="666666"/>
          <w:sz w:val="20"/>
          <w:szCs w:val="20"/>
          <w:lang w:eastAsia="en-ZA"/>
        </w:rPr>
        <w:t>Value</w:t>
      </w:r>
      <w:r w:rsidR="00E93034">
        <w:rPr>
          <w:rFonts w:eastAsia="Times New Roman" w:cstheme="minorHAnsi"/>
          <w:color w:val="666666"/>
          <w:sz w:val="20"/>
          <w:szCs w:val="20"/>
          <w:lang w:eastAsia="en-ZA"/>
        </w:rPr>
        <w:t xml:space="preserve"> </w:t>
      </w:r>
      <w:r w:rsidR="00E93034" w:rsidRPr="000F4B07">
        <w:rPr>
          <w:rFonts w:eastAsia="Times New Roman" w:cstheme="minorHAnsi"/>
          <w:color w:val="666666"/>
          <w:sz w:val="20"/>
          <w:szCs w:val="20"/>
          <w:lang w:eastAsia="en-ZA"/>
        </w:rPr>
        <w:t>Added</w:t>
      </w:r>
      <w:r w:rsidR="00E93034">
        <w:rPr>
          <w:rFonts w:eastAsia="Times New Roman" w:cstheme="minorHAnsi"/>
          <w:color w:val="666666"/>
          <w:sz w:val="20"/>
          <w:szCs w:val="20"/>
          <w:lang w:eastAsia="en-ZA"/>
        </w:rPr>
        <w:t xml:space="preserve"> Tax</w:t>
      </w:r>
      <w:r w:rsidRPr="000F4B07">
        <w:rPr>
          <w:rFonts w:eastAsia="Times New Roman" w:cstheme="minorHAnsi"/>
          <w:color w:val="666666"/>
          <w:sz w:val="20"/>
          <w:szCs w:val="20"/>
          <w:lang w:eastAsia="en-ZA"/>
        </w:rPr>
        <w:t xml:space="preserve"> Act</w:t>
      </w:r>
      <w:r w:rsidR="00393A9C">
        <w:rPr>
          <w:rFonts w:eastAsia="Times New Roman" w:cstheme="minorHAnsi"/>
          <w:color w:val="666666"/>
          <w:sz w:val="20"/>
          <w:szCs w:val="20"/>
          <w:lang w:eastAsia="en-ZA"/>
        </w:rPr>
        <w:t>,</w:t>
      </w:r>
      <w:r w:rsidRPr="000F4B07">
        <w:rPr>
          <w:rFonts w:eastAsia="Times New Roman" w:cstheme="minorHAnsi"/>
          <w:color w:val="666666"/>
          <w:sz w:val="20"/>
          <w:szCs w:val="20"/>
          <w:lang w:eastAsia="en-ZA"/>
        </w:rPr>
        <w:t xml:space="preserve"> 89 of 1991.</w:t>
      </w:r>
    </w:p>
    <w:p w14:paraId="61891751" w14:textId="7798BBF6" w:rsidR="006439A3" w:rsidRDefault="00C66089" w:rsidP="006439A3">
      <w:pPr>
        <w:pStyle w:val="ListParagraph"/>
        <w:numPr>
          <w:ilvl w:val="1"/>
          <w:numId w:val="15"/>
        </w:numPr>
        <w:spacing w:after="0" w:line="240" w:lineRule="auto"/>
        <w:ind w:left="709" w:hanging="709"/>
        <w:jc w:val="both"/>
        <w:textAlignment w:val="baseline"/>
        <w:rPr>
          <w:rFonts w:eastAsia="Times New Roman" w:cstheme="minorHAnsi"/>
          <w:color w:val="666666"/>
          <w:sz w:val="20"/>
          <w:szCs w:val="20"/>
          <w:lang w:eastAsia="en-ZA"/>
        </w:rPr>
      </w:pPr>
      <w:r w:rsidRPr="005770BB">
        <w:rPr>
          <w:rFonts w:eastAsia="Times New Roman" w:cstheme="minorHAnsi"/>
          <w:color w:val="666666"/>
          <w:sz w:val="20"/>
          <w:szCs w:val="20"/>
          <w:lang w:eastAsia="en-ZA"/>
        </w:rPr>
        <w:t>ICTGlobe shall be entitled to levy and collect from the Customer the payment of a deposit, as determined by ICTGlobe in its sole discretion, and communicated to the Customer when ICTGlobe accepts the Customer’s application and agrees to provide the Customer with the ICTGlobe Services and Selected SE, where applicable, which will be a pre-</w:t>
      </w:r>
      <w:r w:rsidRPr="005770BB">
        <w:rPr>
          <w:rFonts w:eastAsia="Times New Roman" w:cstheme="minorHAnsi"/>
          <w:color w:val="666666"/>
          <w:sz w:val="20"/>
          <w:szCs w:val="20"/>
          <w:lang w:eastAsia="en-ZA"/>
        </w:rPr>
        <w:softHyphen/>
        <w:t xml:space="preserve">condition for providing the ICTGlobe Services and Selected SE. The deposit is to serve as security for payment of any amounts set out under the Invoice which are due to ICTGlobe by the </w:t>
      </w:r>
      <w:r w:rsidR="003F46C7" w:rsidRPr="005770BB">
        <w:rPr>
          <w:rFonts w:eastAsia="Times New Roman" w:cstheme="minorHAnsi"/>
          <w:color w:val="666666"/>
          <w:sz w:val="20"/>
          <w:szCs w:val="20"/>
          <w:lang w:eastAsia="en-ZA"/>
        </w:rPr>
        <w:t>Customer but</w:t>
      </w:r>
      <w:r w:rsidRPr="005770BB">
        <w:rPr>
          <w:rFonts w:eastAsia="Times New Roman" w:cstheme="minorHAnsi"/>
          <w:color w:val="666666"/>
          <w:sz w:val="20"/>
          <w:szCs w:val="20"/>
          <w:lang w:eastAsia="en-ZA"/>
        </w:rPr>
        <w:t xml:space="preserve"> not paid on Due date.</w:t>
      </w:r>
    </w:p>
    <w:p w14:paraId="59C7D81E" w14:textId="77777777" w:rsidR="00394D5B" w:rsidRDefault="00C66089" w:rsidP="00394D5B">
      <w:pPr>
        <w:pStyle w:val="ListParagraph"/>
        <w:numPr>
          <w:ilvl w:val="1"/>
          <w:numId w:val="15"/>
        </w:numPr>
        <w:spacing w:after="0" w:line="240" w:lineRule="auto"/>
        <w:ind w:left="709" w:hanging="709"/>
        <w:jc w:val="both"/>
        <w:textAlignment w:val="baseline"/>
        <w:rPr>
          <w:rFonts w:eastAsia="Times New Roman" w:cstheme="minorHAnsi"/>
          <w:color w:val="666666"/>
          <w:sz w:val="20"/>
          <w:szCs w:val="20"/>
          <w:lang w:eastAsia="en-ZA"/>
        </w:rPr>
      </w:pPr>
      <w:r w:rsidRPr="006439A3">
        <w:rPr>
          <w:rFonts w:eastAsia="Times New Roman" w:cstheme="minorHAnsi"/>
          <w:color w:val="666666"/>
          <w:sz w:val="20"/>
          <w:szCs w:val="20"/>
          <w:lang w:eastAsia="en-ZA"/>
        </w:rPr>
        <w:t>Where any amounts due to ICTGlobe by the Customer, are not paid on Due date, ICTGlobe shall have the right, without prejudice to any of its rights, to:</w:t>
      </w:r>
    </w:p>
    <w:p w14:paraId="2F826E96" w14:textId="77777777" w:rsidR="009E3A3E" w:rsidRDefault="00C66089" w:rsidP="009E3A3E">
      <w:pPr>
        <w:pStyle w:val="ListParagraph"/>
        <w:numPr>
          <w:ilvl w:val="2"/>
          <w:numId w:val="15"/>
        </w:numPr>
        <w:spacing w:after="0" w:line="240" w:lineRule="auto"/>
        <w:ind w:left="1560" w:hanging="851"/>
        <w:jc w:val="both"/>
        <w:textAlignment w:val="baseline"/>
        <w:rPr>
          <w:rFonts w:eastAsia="Times New Roman" w:cstheme="minorHAnsi"/>
          <w:color w:val="666666"/>
          <w:sz w:val="20"/>
          <w:szCs w:val="20"/>
          <w:lang w:eastAsia="en-ZA"/>
        </w:rPr>
      </w:pPr>
      <w:r w:rsidRPr="00394D5B">
        <w:rPr>
          <w:rFonts w:eastAsia="Times New Roman" w:cstheme="minorHAnsi"/>
          <w:color w:val="666666"/>
          <w:sz w:val="20"/>
          <w:szCs w:val="20"/>
          <w:lang w:eastAsia="en-ZA"/>
        </w:rPr>
        <w:t>suspend the ICTGlobe Services and use of the Selected SE, and give the Customer 20 (Twenty) days’ notice to pay all arrears/outstanding amounts which suspension will stay in place until the Customer has paid all arrears amounts and Interest in full;</w:t>
      </w:r>
    </w:p>
    <w:p w14:paraId="265A204D" w14:textId="77777777" w:rsidR="009E3A3E" w:rsidRDefault="00C66089" w:rsidP="009E3A3E">
      <w:pPr>
        <w:pStyle w:val="ListParagraph"/>
        <w:numPr>
          <w:ilvl w:val="2"/>
          <w:numId w:val="15"/>
        </w:numPr>
        <w:spacing w:after="0" w:line="240" w:lineRule="auto"/>
        <w:ind w:left="1560" w:hanging="851"/>
        <w:jc w:val="both"/>
        <w:textAlignment w:val="baseline"/>
        <w:rPr>
          <w:rFonts w:eastAsia="Times New Roman" w:cstheme="minorHAnsi"/>
          <w:color w:val="666666"/>
          <w:sz w:val="20"/>
          <w:szCs w:val="20"/>
          <w:lang w:eastAsia="en-ZA"/>
        </w:rPr>
      </w:pPr>
      <w:r w:rsidRPr="009E3A3E">
        <w:rPr>
          <w:rFonts w:eastAsia="Times New Roman" w:cstheme="minorHAnsi"/>
          <w:color w:val="666666"/>
          <w:sz w:val="20"/>
          <w:szCs w:val="20"/>
          <w:lang w:eastAsia="en-ZA"/>
        </w:rPr>
        <w:t>use the deposit (where one has been paid) to settle any amount due to ICTGlobe by the Customer together with interest thereon at the Interest rate, and</w:t>
      </w:r>
    </w:p>
    <w:p w14:paraId="71F33019" w14:textId="77777777" w:rsidR="009E3A3E" w:rsidRDefault="00C66089" w:rsidP="009E3A3E">
      <w:pPr>
        <w:pStyle w:val="ListParagraph"/>
        <w:numPr>
          <w:ilvl w:val="2"/>
          <w:numId w:val="15"/>
        </w:numPr>
        <w:spacing w:after="0" w:line="240" w:lineRule="auto"/>
        <w:ind w:left="1560" w:hanging="851"/>
        <w:jc w:val="both"/>
        <w:textAlignment w:val="baseline"/>
        <w:rPr>
          <w:rFonts w:eastAsia="Times New Roman" w:cstheme="minorHAnsi"/>
          <w:color w:val="666666"/>
          <w:sz w:val="20"/>
          <w:szCs w:val="20"/>
          <w:lang w:eastAsia="en-ZA"/>
        </w:rPr>
      </w:pPr>
      <w:r w:rsidRPr="009E3A3E">
        <w:rPr>
          <w:rFonts w:eastAsia="Times New Roman" w:cstheme="minorHAnsi"/>
          <w:color w:val="666666"/>
          <w:sz w:val="20"/>
          <w:szCs w:val="20"/>
          <w:lang w:eastAsia="en-ZA"/>
        </w:rPr>
        <w:t>demand from the Customer:</w:t>
      </w:r>
    </w:p>
    <w:p w14:paraId="3B4F8A2F" w14:textId="77777777" w:rsidR="001C3161" w:rsidRDefault="00C66089" w:rsidP="001C3161">
      <w:pPr>
        <w:pStyle w:val="ListParagraph"/>
        <w:numPr>
          <w:ilvl w:val="3"/>
          <w:numId w:val="15"/>
        </w:numPr>
        <w:spacing w:after="0" w:line="240" w:lineRule="auto"/>
        <w:ind w:left="2410" w:hanging="850"/>
        <w:jc w:val="both"/>
        <w:textAlignment w:val="baseline"/>
        <w:rPr>
          <w:rFonts w:eastAsia="Times New Roman" w:cstheme="minorHAnsi"/>
          <w:color w:val="666666"/>
          <w:sz w:val="20"/>
          <w:szCs w:val="20"/>
          <w:lang w:eastAsia="en-ZA"/>
        </w:rPr>
      </w:pPr>
      <w:r w:rsidRPr="009E3A3E">
        <w:rPr>
          <w:rFonts w:eastAsia="Times New Roman" w:cstheme="minorHAnsi"/>
          <w:color w:val="666666"/>
          <w:sz w:val="20"/>
          <w:szCs w:val="20"/>
          <w:lang w:eastAsia="en-ZA"/>
        </w:rPr>
        <w:t>the payment of a deposit where none has been paid;</w:t>
      </w:r>
    </w:p>
    <w:p w14:paraId="4E593812" w14:textId="77777777" w:rsidR="001C3161" w:rsidRDefault="00C66089" w:rsidP="001C3161">
      <w:pPr>
        <w:pStyle w:val="ListParagraph"/>
        <w:numPr>
          <w:ilvl w:val="3"/>
          <w:numId w:val="15"/>
        </w:numPr>
        <w:spacing w:after="0" w:line="240" w:lineRule="auto"/>
        <w:ind w:left="2410" w:hanging="850"/>
        <w:jc w:val="both"/>
        <w:textAlignment w:val="baseline"/>
        <w:rPr>
          <w:rFonts w:eastAsia="Times New Roman" w:cstheme="minorHAnsi"/>
          <w:color w:val="666666"/>
          <w:sz w:val="20"/>
          <w:szCs w:val="20"/>
          <w:lang w:eastAsia="en-ZA"/>
        </w:rPr>
      </w:pPr>
      <w:r w:rsidRPr="001C3161">
        <w:rPr>
          <w:rFonts w:eastAsia="Times New Roman" w:cstheme="minorHAnsi"/>
          <w:color w:val="666666"/>
          <w:sz w:val="20"/>
          <w:szCs w:val="20"/>
          <w:lang w:eastAsia="en-ZA"/>
        </w:rPr>
        <w:t>payment of an additional or an increased deposit; and</w:t>
      </w:r>
    </w:p>
    <w:p w14:paraId="6C1A030E" w14:textId="77777777" w:rsidR="001C3161" w:rsidRDefault="00C66089" w:rsidP="001C3161">
      <w:pPr>
        <w:pStyle w:val="ListParagraph"/>
        <w:numPr>
          <w:ilvl w:val="3"/>
          <w:numId w:val="15"/>
        </w:numPr>
        <w:spacing w:after="0" w:line="240" w:lineRule="auto"/>
        <w:ind w:left="2410" w:hanging="850"/>
        <w:jc w:val="both"/>
        <w:textAlignment w:val="baseline"/>
        <w:rPr>
          <w:rFonts w:eastAsia="Times New Roman" w:cstheme="minorHAnsi"/>
          <w:color w:val="666666"/>
          <w:sz w:val="20"/>
          <w:szCs w:val="20"/>
          <w:lang w:eastAsia="en-ZA"/>
        </w:rPr>
      </w:pPr>
      <w:r w:rsidRPr="001C3161">
        <w:rPr>
          <w:rFonts w:eastAsia="Times New Roman" w:cstheme="minorHAnsi"/>
          <w:color w:val="666666"/>
          <w:sz w:val="20"/>
          <w:szCs w:val="20"/>
          <w:lang w:eastAsia="en-ZA"/>
        </w:rPr>
        <w:t>payment of a reconnection charge, as determined by ICTGlobe as a pre-</w:t>
      </w:r>
      <w:r w:rsidRPr="001C3161">
        <w:rPr>
          <w:rFonts w:eastAsia="Times New Roman" w:cstheme="minorHAnsi"/>
          <w:color w:val="666666"/>
          <w:sz w:val="20"/>
          <w:szCs w:val="20"/>
          <w:lang w:eastAsia="en-ZA"/>
        </w:rPr>
        <w:softHyphen/>
        <w:t>condition for restoring the ICTGlobe Services.</w:t>
      </w:r>
    </w:p>
    <w:p w14:paraId="538A8CB0" w14:textId="77777777" w:rsidR="004F24D6" w:rsidRDefault="00C66089" w:rsidP="004F24D6">
      <w:pPr>
        <w:pStyle w:val="ListParagraph"/>
        <w:numPr>
          <w:ilvl w:val="1"/>
          <w:numId w:val="15"/>
        </w:numPr>
        <w:spacing w:after="0" w:line="240" w:lineRule="auto"/>
        <w:ind w:left="709" w:hanging="709"/>
        <w:jc w:val="both"/>
        <w:textAlignment w:val="baseline"/>
        <w:rPr>
          <w:rFonts w:eastAsia="Times New Roman" w:cstheme="minorHAnsi"/>
          <w:color w:val="666666"/>
          <w:sz w:val="20"/>
          <w:szCs w:val="20"/>
          <w:lang w:eastAsia="en-ZA"/>
        </w:rPr>
      </w:pPr>
      <w:r w:rsidRPr="001C3161">
        <w:rPr>
          <w:rFonts w:eastAsia="Times New Roman" w:cstheme="minorHAnsi"/>
          <w:color w:val="666666"/>
          <w:sz w:val="20"/>
          <w:szCs w:val="20"/>
          <w:lang w:eastAsia="en-ZA"/>
        </w:rPr>
        <w:t>ICTGlobe will periodically provide the Customer, usually on a monthly basis, with an account, which constitutes a statement in respect of the ICTGlobe Services and where applicable, in respect of the use of the Selected SE, and an Invoice for the amounts payable by the Customer. The invoice will at the Customer’s election be sent by electronic means (email/MMS/etc.) at no charge to the customer or by mail, which may attract reasonable additional charges.</w:t>
      </w:r>
    </w:p>
    <w:p w14:paraId="2BFDA370" w14:textId="77777777" w:rsidR="0099000B" w:rsidRDefault="00C66089" w:rsidP="0099000B">
      <w:pPr>
        <w:pStyle w:val="ListParagraph"/>
        <w:numPr>
          <w:ilvl w:val="1"/>
          <w:numId w:val="15"/>
        </w:numPr>
        <w:spacing w:after="0" w:line="240" w:lineRule="auto"/>
        <w:ind w:left="709" w:hanging="709"/>
        <w:jc w:val="both"/>
        <w:textAlignment w:val="baseline"/>
        <w:rPr>
          <w:rFonts w:eastAsia="Times New Roman" w:cstheme="minorHAnsi"/>
          <w:color w:val="666666"/>
          <w:sz w:val="20"/>
          <w:szCs w:val="20"/>
          <w:lang w:eastAsia="en-ZA"/>
        </w:rPr>
      </w:pPr>
      <w:r w:rsidRPr="004F24D6">
        <w:rPr>
          <w:rFonts w:eastAsia="Times New Roman" w:cstheme="minorHAnsi"/>
          <w:color w:val="666666"/>
          <w:sz w:val="20"/>
          <w:szCs w:val="20"/>
          <w:lang w:eastAsia="en-ZA"/>
        </w:rPr>
        <w:t>Detailed billing is available to the Customer and will be provided on request against the payment of the applicable service charge set out under the Tariff List.</w:t>
      </w:r>
    </w:p>
    <w:p w14:paraId="20F52247" w14:textId="77777777" w:rsidR="0099000B" w:rsidRDefault="00C66089" w:rsidP="0099000B">
      <w:pPr>
        <w:pStyle w:val="ListParagraph"/>
        <w:numPr>
          <w:ilvl w:val="1"/>
          <w:numId w:val="15"/>
        </w:numPr>
        <w:spacing w:after="0" w:line="240" w:lineRule="auto"/>
        <w:ind w:left="709" w:hanging="709"/>
        <w:jc w:val="both"/>
        <w:textAlignment w:val="baseline"/>
        <w:rPr>
          <w:rFonts w:eastAsia="Times New Roman" w:cstheme="minorHAnsi"/>
          <w:color w:val="666666"/>
          <w:sz w:val="20"/>
          <w:szCs w:val="20"/>
          <w:lang w:eastAsia="en-ZA"/>
        </w:rPr>
      </w:pPr>
      <w:r w:rsidRPr="0099000B">
        <w:rPr>
          <w:rFonts w:eastAsia="Times New Roman" w:cstheme="minorHAnsi"/>
          <w:color w:val="666666"/>
          <w:sz w:val="20"/>
          <w:szCs w:val="20"/>
          <w:lang w:eastAsia="en-ZA"/>
        </w:rPr>
        <w:t>Where ICTGlobe notices that there is a significant increase in call/usage charges since the Customer’s last Invoice, ICTGlobe may, at its own discretion, issue to the Customer an Invoice outside the normal billing cycle, and/or demand immediate payment of any amounts due by the Customer in respect of such Invoice.</w:t>
      </w:r>
    </w:p>
    <w:p w14:paraId="4FE6A0F6" w14:textId="77777777" w:rsidR="00300DA5" w:rsidRDefault="00C66089" w:rsidP="00300DA5">
      <w:pPr>
        <w:pStyle w:val="ListParagraph"/>
        <w:numPr>
          <w:ilvl w:val="1"/>
          <w:numId w:val="15"/>
        </w:numPr>
        <w:spacing w:after="0" w:line="240" w:lineRule="auto"/>
        <w:ind w:left="709" w:hanging="709"/>
        <w:jc w:val="both"/>
        <w:textAlignment w:val="baseline"/>
        <w:rPr>
          <w:rFonts w:eastAsia="Times New Roman" w:cstheme="minorHAnsi"/>
          <w:color w:val="666666"/>
          <w:sz w:val="20"/>
          <w:szCs w:val="20"/>
          <w:lang w:eastAsia="en-ZA"/>
        </w:rPr>
      </w:pPr>
      <w:r w:rsidRPr="0099000B">
        <w:rPr>
          <w:rFonts w:eastAsia="Times New Roman" w:cstheme="minorHAnsi"/>
          <w:color w:val="666666"/>
          <w:sz w:val="20"/>
          <w:szCs w:val="20"/>
          <w:lang w:eastAsia="en-ZA"/>
        </w:rPr>
        <w:t>In the event that a faulty condition in the ECN which prevents an accurate determination of the number of units on which the call charges are determined for a billing period, the call charge for the period in question shall be set as the average call charge for the preceding 6 (six) billing periods (or lesser billing periods if the ICTGlobe Service has been provided for a shorter time).</w:t>
      </w:r>
    </w:p>
    <w:p w14:paraId="2CCE25B3" w14:textId="77777777" w:rsidR="00E072CE" w:rsidRDefault="00C66089" w:rsidP="00E072CE">
      <w:pPr>
        <w:pStyle w:val="ListParagraph"/>
        <w:numPr>
          <w:ilvl w:val="1"/>
          <w:numId w:val="15"/>
        </w:numPr>
        <w:spacing w:after="0" w:line="240" w:lineRule="auto"/>
        <w:ind w:left="709" w:hanging="709"/>
        <w:jc w:val="both"/>
        <w:textAlignment w:val="baseline"/>
        <w:rPr>
          <w:rFonts w:eastAsia="Times New Roman" w:cstheme="minorHAnsi"/>
          <w:color w:val="666666"/>
          <w:sz w:val="20"/>
          <w:szCs w:val="20"/>
          <w:lang w:eastAsia="en-ZA"/>
        </w:rPr>
      </w:pPr>
      <w:r w:rsidRPr="00300DA5">
        <w:rPr>
          <w:rFonts w:eastAsia="Times New Roman" w:cstheme="minorHAnsi"/>
          <w:color w:val="666666"/>
          <w:sz w:val="20"/>
          <w:szCs w:val="20"/>
          <w:lang w:eastAsia="en-ZA"/>
        </w:rPr>
        <w:t>The Invoice rendered by ICTGlobe to the Customer is on the face of it, and until the contrary is proved, (prima facie) proof of the amount due by the Customer to ICTGlobe. The Customer is, however, entitled to query or dispute any element of the Invoice in accordance with the provisions of this Agreement. All undisputed portions of the Invoice must, however, be paid by the Due date.</w:t>
      </w:r>
    </w:p>
    <w:p w14:paraId="5D6CB2C0" w14:textId="5F6709FE" w:rsidR="002F5954" w:rsidRPr="001E4F2A" w:rsidRDefault="008250B6" w:rsidP="00EE53B6">
      <w:pPr>
        <w:pStyle w:val="ListParagraph"/>
        <w:numPr>
          <w:ilvl w:val="1"/>
          <w:numId w:val="15"/>
        </w:numPr>
        <w:spacing w:after="0" w:line="240" w:lineRule="auto"/>
        <w:ind w:left="709" w:hanging="709"/>
        <w:jc w:val="both"/>
        <w:textAlignment w:val="baseline"/>
        <w:rPr>
          <w:rFonts w:eastAsia="Times New Roman" w:cstheme="minorHAnsi"/>
          <w:b/>
          <w:bCs/>
          <w:color w:val="666666"/>
          <w:sz w:val="20"/>
          <w:szCs w:val="20"/>
          <w:lang w:eastAsia="en-ZA"/>
        </w:rPr>
      </w:pPr>
      <w:r w:rsidRPr="001E4F2A">
        <w:rPr>
          <w:rFonts w:eastAsia="Times New Roman" w:cstheme="minorHAnsi"/>
          <w:b/>
          <w:bCs/>
          <w:color w:val="666666"/>
          <w:sz w:val="20"/>
          <w:szCs w:val="20"/>
          <w:lang w:eastAsia="en-ZA"/>
        </w:rPr>
        <w:t xml:space="preserve">Disputes on invoices must be lodged within 6 months of the invoice date. No disputes </w:t>
      </w:r>
      <w:r w:rsidR="001E4F2A" w:rsidRPr="001E4F2A">
        <w:rPr>
          <w:rFonts w:eastAsia="Times New Roman" w:cstheme="minorHAnsi"/>
          <w:b/>
          <w:bCs/>
          <w:color w:val="666666"/>
          <w:sz w:val="20"/>
          <w:szCs w:val="20"/>
          <w:lang w:eastAsia="en-ZA"/>
        </w:rPr>
        <w:t>on invoices older than 6 months will be allowed.</w:t>
      </w:r>
    </w:p>
    <w:p w14:paraId="76695B52" w14:textId="1D6F99D1" w:rsidR="00EE53B6" w:rsidRDefault="00C66089" w:rsidP="00EE53B6">
      <w:pPr>
        <w:pStyle w:val="ListParagraph"/>
        <w:numPr>
          <w:ilvl w:val="1"/>
          <w:numId w:val="15"/>
        </w:numPr>
        <w:spacing w:after="0" w:line="240" w:lineRule="auto"/>
        <w:ind w:left="709" w:hanging="709"/>
        <w:jc w:val="both"/>
        <w:textAlignment w:val="baseline"/>
        <w:rPr>
          <w:rFonts w:eastAsia="Times New Roman" w:cstheme="minorHAnsi"/>
          <w:color w:val="666666"/>
          <w:sz w:val="20"/>
          <w:szCs w:val="20"/>
          <w:lang w:eastAsia="en-ZA"/>
        </w:rPr>
      </w:pPr>
      <w:r w:rsidRPr="00E072CE">
        <w:rPr>
          <w:rFonts w:eastAsia="Times New Roman" w:cstheme="minorHAnsi"/>
          <w:color w:val="666666"/>
          <w:sz w:val="20"/>
          <w:szCs w:val="20"/>
          <w:lang w:eastAsia="en-ZA"/>
        </w:rPr>
        <w:t>If ICTGlobe determines that the disputed amount is in error, ICTGlobe shall reverse the amount incorrectly debited, on the Customer’s next Invoice. Should ICTGlobe, however, determine and inform the Customer that the disputed amount was billed correctly, such, payment together with interest at the Interest rate shall be paid by no later than the Due date of the next Invoice.</w:t>
      </w:r>
    </w:p>
    <w:p w14:paraId="4940E0EA" w14:textId="77777777" w:rsidR="00EE53B6" w:rsidRDefault="00C66089" w:rsidP="00EE53B6">
      <w:pPr>
        <w:pStyle w:val="ListParagraph"/>
        <w:numPr>
          <w:ilvl w:val="1"/>
          <w:numId w:val="15"/>
        </w:numPr>
        <w:spacing w:after="0" w:line="240" w:lineRule="auto"/>
        <w:ind w:left="709" w:hanging="709"/>
        <w:jc w:val="both"/>
        <w:textAlignment w:val="baseline"/>
        <w:rPr>
          <w:rFonts w:eastAsia="Times New Roman" w:cstheme="minorHAnsi"/>
          <w:color w:val="666666"/>
          <w:sz w:val="20"/>
          <w:szCs w:val="20"/>
          <w:lang w:eastAsia="en-ZA"/>
        </w:rPr>
      </w:pPr>
      <w:r w:rsidRPr="00EE53B6">
        <w:rPr>
          <w:rFonts w:eastAsia="Times New Roman" w:cstheme="minorHAnsi"/>
          <w:color w:val="666666"/>
          <w:sz w:val="20"/>
          <w:szCs w:val="20"/>
          <w:lang w:eastAsia="en-ZA"/>
        </w:rPr>
        <w:t>The Customer is liable for the payment of all Charges as reflected in the Invoice, extraordinary Invoice or interim Invoice, as the case may be.</w:t>
      </w:r>
    </w:p>
    <w:p w14:paraId="08695951" w14:textId="2CE7875E" w:rsidR="00C66089" w:rsidRDefault="00C66089" w:rsidP="00EE53B6">
      <w:pPr>
        <w:pStyle w:val="ListParagraph"/>
        <w:numPr>
          <w:ilvl w:val="1"/>
          <w:numId w:val="15"/>
        </w:numPr>
        <w:spacing w:line="240" w:lineRule="auto"/>
        <w:ind w:left="709" w:hanging="709"/>
        <w:jc w:val="both"/>
        <w:textAlignment w:val="baseline"/>
        <w:rPr>
          <w:rFonts w:eastAsia="Times New Roman" w:cstheme="minorHAnsi"/>
          <w:color w:val="666666"/>
          <w:sz w:val="20"/>
          <w:szCs w:val="20"/>
          <w:lang w:eastAsia="en-ZA"/>
        </w:rPr>
      </w:pPr>
      <w:r w:rsidRPr="00EE53B6">
        <w:rPr>
          <w:rFonts w:eastAsia="Times New Roman" w:cstheme="minorHAnsi"/>
          <w:color w:val="666666"/>
          <w:sz w:val="20"/>
          <w:szCs w:val="20"/>
          <w:lang w:eastAsia="en-ZA"/>
        </w:rPr>
        <w:t>ICTGlobe Services and SE are subject to an annual increase. The customers shall be notified of such annual increase 30 days before it is given effect to.</w:t>
      </w:r>
    </w:p>
    <w:p w14:paraId="1BC585B4" w14:textId="0A612185" w:rsidR="00D40253" w:rsidRPr="00393912" w:rsidRDefault="00D40253" w:rsidP="00EE53B6">
      <w:pPr>
        <w:pStyle w:val="ListParagraph"/>
        <w:numPr>
          <w:ilvl w:val="1"/>
          <w:numId w:val="15"/>
        </w:numPr>
        <w:spacing w:line="240" w:lineRule="auto"/>
        <w:ind w:left="709" w:hanging="709"/>
        <w:jc w:val="both"/>
        <w:textAlignment w:val="baseline"/>
        <w:rPr>
          <w:rFonts w:eastAsia="Times New Roman" w:cstheme="minorHAnsi"/>
          <w:color w:val="767171" w:themeColor="background2" w:themeShade="80"/>
          <w:sz w:val="20"/>
          <w:szCs w:val="20"/>
          <w:lang w:eastAsia="en-ZA"/>
        </w:rPr>
      </w:pPr>
      <w:r w:rsidRPr="00393912">
        <w:rPr>
          <w:rFonts w:eastAsia="Times New Roman" w:cstheme="minorHAnsi"/>
          <w:color w:val="767171" w:themeColor="background2" w:themeShade="80"/>
          <w:sz w:val="20"/>
          <w:szCs w:val="20"/>
          <w:lang w:eastAsia="en-ZA"/>
        </w:rPr>
        <w:t xml:space="preserve">In addition to the provisions of clause 12.14 </w:t>
      </w:r>
      <w:r w:rsidRPr="00393912">
        <w:rPr>
          <w:rFonts w:eastAsia="Times New Roman" w:cstheme="minorHAnsi"/>
          <w:i/>
          <w:iCs/>
          <w:color w:val="767171" w:themeColor="background2" w:themeShade="80"/>
          <w:sz w:val="20"/>
          <w:szCs w:val="20"/>
          <w:lang w:eastAsia="en-ZA"/>
        </w:rPr>
        <w:t>supra</w:t>
      </w:r>
      <w:r w:rsidRPr="00393912">
        <w:rPr>
          <w:rFonts w:eastAsia="Times New Roman" w:cstheme="minorHAnsi"/>
          <w:color w:val="767171" w:themeColor="background2" w:themeShade="80"/>
          <w:sz w:val="20"/>
          <w:szCs w:val="20"/>
          <w:lang w:eastAsia="en-ZA"/>
        </w:rPr>
        <w:t xml:space="preserve">, the following </w:t>
      </w:r>
      <w:r w:rsidR="00D11C9A" w:rsidRPr="00393912">
        <w:rPr>
          <w:rFonts w:eastAsia="Times New Roman" w:cstheme="minorHAnsi"/>
          <w:color w:val="767171" w:themeColor="background2" w:themeShade="80"/>
          <w:sz w:val="20"/>
          <w:szCs w:val="20"/>
          <w:lang w:eastAsia="en-ZA"/>
        </w:rPr>
        <w:t>provisions</w:t>
      </w:r>
      <w:r w:rsidR="009F3EEE" w:rsidRPr="00393912">
        <w:rPr>
          <w:rFonts w:eastAsia="Times New Roman" w:cstheme="minorHAnsi"/>
          <w:color w:val="767171" w:themeColor="background2" w:themeShade="80"/>
          <w:sz w:val="20"/>
          <w:szCs w:val="20"/>
          <w:lang w:eastAsia="en-ZA"/>
        </w:rPr>
        <w:t xml:space="preserve"> shall apply in relation to increases:</w:t>
      </w:r>
    </w:p>
    <w:p w14:paraId="7FE16C2B" w14:textId="77777777" w:rsidR="00652BD8" w:rsidRPr="00393912" w:rsidRDefault="00652BD8" w:rsidP="00652BD8">
      <w:pPr>
        <w:pStyle w:val="ListParagraph"/>
        <w:numPr>
          <w:ilvl w:val="2"/>
          <w:numId w:val="15"/>
        </w:numPr>
        <w:tabs>
          <w:tab w:val="left" w:pos="567"/>
          <w:tab w:val="left" w:pos="1560"/>
        </w:tabs>
        <w:spacing w:line="240" w:lineRule="auto"/>
        <w:ind w:left="1560" w:hanging="851"/>
        <w:jc w:val="both"/>
        <w:textAlignment w:val="baseline"/>
        <w:rPr>
          <w:rFonts w:eastAsia="Times New Roman" w:cstheme="minorHAnsi"/>
          <w:color w:val="767171" w:themeColor="background2" w:themeShade="80"/>
          <w:sz w:val="20"/>
          <w:szCs w:val="20"/>
          <w:lang w:eastAsia="en-ZA"/>
        </w:rPr>
      </w:pPr>
      <w:r w:rsidRPr="00393912">
        <w:rPr>
          <w:rFonts w:eastAsia="Times New Roman" w:cstheme="minorHAnsi"/>
          <w:color w:val="767171" w:themeColor="background2" w:themeShade="80"/>
          <w:sz w:val="20"/>
          <w:szCs w:val="20"/>
          <w:u w:val="single"/>
          <w:lang w:eastAsia="en-ZA"/>
        </w:rPr>
        <w:t>Connectivity Service Increases</w:t>
      </w:r>
      <w:r w:rsidRPr="00393912">
        <w:rPr>
          <w:rFonts w:eastAsia="Times New Roman" w:cstheme="minorHAnsi"/>
          <w:color w:val="767171" w:themeColor="background2" w:themeShade="80"/>
          <w:sz w:val="20"/>
          <w:szCs w:val="20"/>
          <w:lang w:eastAsia="en-ZA"/>
        </w:rPr>
        <w:t>:</w:t>
      </w:r>
    </w:p>
    <w:p w14:paraId="05F819D8" w14:textId="7B457316" w:rsidR="00652BD8" w:rsidRPr="00393912" w:rsidRDefault="00652BD8" w:rsidP="000E4F89">
      <w:pPr>
        <w:pStyle w:val="ListParagraph"/>
        <w:tabs>
          <w:tab w:val="left" w:pos="567"/>
          <w:tab w:val="left" w:pos="1560"/>
        </w:tabs>
        <w:spacing w:line="240" w:lineRule="auto"/>
        <w:ind w:left="1560"/>
        <w:jc w:val="both"/>
        <w:textAlignment w:val="baseline"/>
        <w:rPr>
          <w:rFonts w:eastAsia="Times New Roman" w:cstheme="minorHAnsi"/>
          <w:color w:val="767171" w:themeColor="background2" w:themeShade="80"/>
          <w:sz w:val="20"/>
          <w:szCs w:val="20"/>
          <w:lang w:eastAsia="en-ZA"/>
        </w:rPr>
      </w:pPr>
      <w:r w:rsidRPr="00393912">
        <w:rPr>
          <w:rFonts w:eastAsia="Times New Roman" w:cstheme="minorHAnsi"/>
          <w:color w:val="767171" w:themeColor="background2" w:themeShade="80"/>
          <w:sz w:val="20"/>
          <w:szCs w:val="20"/>
          <w:lang w:eastAsia="en-ZA"/>
        </w:rPr>
        <w:lastRenderedPageBreak/>
        <w:t>Connectivity services may be increased independently of the standard annual increase. Once a connectivity link has been increased, the associated charges will not be subject to ICTGlob</w:t>
      </w:r>
      <w:r w:rsidR="000E4F89" w:rsidRPr="00393912">
        <w:rPr>
          <w:rFonts w:eastAsia="Times New Roman" w:cstheme="minorHAnsi"/>
          <w:color w:val="767171" w:themeColor="background2" w:themeShade="80"/>
          <w:sz w:val="20"/>
          <w:szCs w:val="20"/>
          <w:lang w:eastAsia="en-ZA"/>
        </w:rPr>
        <w:t>e’s</w:t>
      </w:r>
      <w:r w:rsidRPr="00393912">
        <w:rPr>
          <w:rFonts w:eastAsia="Times New Roman" w:cstheme="minorHAnsi"/>
          <w:color w:val="767171" w:themeColor="background2" w:themeShade="80"/>
          <w:sz w:val="20"/>
          <w:szCs w:val="20"/>
          <w:lang w:eastAsia="en-ZA"/>
        </w:rPr>
        <w:t xml:space="preserve"> annual </w:t>
      </w:r>
      <w:r w:rsidR="000E4F89" w:rsidRPr="00393912">
        <w:rPr>
          <w:rFonts w:eastAsia="Times New Roman" w:cstheme="minorHAnsi"/>
          <w:color w:val="767171" w:themeColor="background2" w:themeShade="80"/>
          <w:sz w:val="20"/>
          <w:szCs w:val="20"/>
          <w:lang w:eastAsia="en-ZA"/>
        </w:rPr>
        <w:t>increase</w:t>
      </w:r>
      <w:r w:rsidRPr="00393912">
        <w:rPr>
          <w:rFonts w:eastAsia="Times New Roman" w:cstheme="minorHAnsi"/>
          <w:color w:val="767171" w:themeColor="background2" w:themeShade="80"/>
          <w:sz w:val="20"/>
          <w:szCs w:val="20"/>
          <w:lang w:eastAsia="en-ZA"/>
        </w:rPr>
        <w:t>.</w:t>
      </w:r>
    </w:p>
    <w:p w14:paraId="6EBA5A80" w14:textId="77777777" w:rsidR="009317B8" w:rsidRPr="00393912" w:rsidRDefault="00EA4FEA" w:rsidP="009317B8">
      <w:pPr>
        <w:pStyle w:val="ListParagraph"/>
        <w:numPr>
          <w:ilvl w:val="2"/>
          <w:numId w:val="15"/>
        </w:numPr>
        <w:tabs>
          <w:tab w:val="left" w:pos="1560"/>
        </w:tabs>
        <w:spacing w:line="240" w:lineRule="auto"/>
        <w:ind w:left="1560" w:hanging="851"/>
        <w:jc w:val="both"/>
        <w:textAlignment w:val="baseline"/>
        <w:rPr>
          <w:rFonts w:eastAsia="Times New Roman" w:cstheme="minorHAnsi"/>
          <w:color w:val="767171" w:themeColor="background2" w:themeShade="80"/>
          <w:sz w:val="20"/>
          <w:szCs w:val="20"/>
          <w:lang w:eastAsia="en-ZA"/>
        </w:rPr>
      </w:pPr>
      <w:r w:rsidRPr="00393912">
        <w:rPr>
          <w:rFonts w:eastAsia="Times New Roman" w:cstheme="minorHAnsi"/>
          <w:color w:val="767171" w:themeColor="background2" w:themeShade="80"/>
          <w:sz w:val="20"/>
          <w:szCs w:val="20"/>
          <w:u w:val="single"/>
          <w:lang w:eastAsia="en-ZA"/>
        </w:rPr>
        <w:t>Third-party</w:t>
      </w:r>
      <w:r w:rsidR="009317B8" w:rsidRPr="00393912">
        <w:rPr>
          <w:rFonts w:eastAsia="Times New Roman" w:cstheme="minorHAnsi"/>
          <w:color w:val="767171" w:themeColor="background2" w:themeShade="80"/>
          <w:sz w:val="20"/>
          <w:szCs w:val="20"/>
          <w:u w:val="single"/>
          <w:lang w:eastAsia="en-ZA"/>
        </w:rPr>
        <w:t xml:space="preserve"> </w:t>
      </w:r>
      <w:r w:rsidR="002245C3" w:rsidRPr="00393912">
        <w:rPr>
          <w:rFonts w:eastAsia="Times New Roman" w:cstheme="minorHAnsi"/>
          <w:color w:val="767171" w:themeColor="background2" w:themeShade="80"/>
          <w:sz w:val="20"/>
          <w:szCs w:val="20"/>
          <w:u w:val="single"/>
          <w:lang w:eastAsia="en-ZA"/>
        </w:rPr>
        <w:t>i</w:t>
      </w:r>
      <w:r w:rsidR="00652BD8" w:rsidRPr="00393912">
        <w:rPr>
          <w:rFonts w:eastAsia="Times New Roman" w:cstheme="minorHAnsi"/>
          <w:color w:val="767171" w:themeColor="background2" w:themeShade="80"/>
          <w:sz w:val="20"/>
          <w:szCs w:val="20"/>
          <w:u w:val="single"/>
          <w:lang w:eastAsia="en-ZA"/>
        </w:rPr>
        <w:t>nitiated Increases</w:t>
      </w:r>
      <w:r w:rsidR="002245C3" w:rsidRPr="00393912">
        <w:rPr>
          <w:rFonts w:eastAsia="Times New Roman" w:cstheme="minorHAnsi"/>
          <w:color w:val="767171" w:themeColor="background2" w:themeShade="80"/>
          <w:sz w:val="20"/>
          <w:szCs w:val="20"/>
          <w:lang w:eastAsia="en-ZA"/>
        </w:rPr>
        <w:t>:</w:t>
      </w:r>
    </w:p>
    <w:p w14:paraId="5D101DA5" w14:textId="76417EF9" w:rsidR="00652BD8" w:rsidRPr="00393912" w:rsidRDefault="00652BD8" w:rsidP="00FE5C84">
      <w:pPr>
        <w:pStyle w:val="ListParagraph"/>
        <w:tabs>
          <w:tab w:val="left" w:pos="1560"/>
        </w:tabs>
        <w:spacing w:line="240" w:lineRule="auto"/>
        <w:ind w:left="1560"/>
        <w:jc w:val="both"/>
        <w:textAlignment w:val="baseline"/>
        <w:rPr>
          <w:rFonts w:eastAsia="Times New Roman" w:cstheme="minorHAnsi"/>
          <w:color w:val="767171" w:themeColor="background2" w:themeShade="80"/>
          <w:sz w:val="20"/>
          <w:szCs w:val="20"/>
          <w:lang w:eastAsia="en-ZA"/>
        </w:rPr>
      </w:pPr>
      <w:r w:rsidRPr="00393912">
        <w:rPr>
          <w:rFonts w:eastAsia="Times New Roman" w:cstheme="minorHAnsi"/>
          <w:color w:val="767171" w:themeColor="background2" w:themeShade="80"/>
          <w:sz w:val="20"/>
          <w:szCs w:val="20"/>
          <w:lang w:eastAsia="en-ZA"/>
        </w:rPr>
        <w:t>Any price adjustments resulting from third-party vendors or suppliers will be implemented as received. C</w:t>
      </w:r>
      <w:r w:rsidR="009317B8" w:rsidRPr="00393912">
        <w:rPr>
          <w:rFonts w:eastAsia="Times New Roman" w:cstheme="minorHAnsi"/>
          <w:color w:val="767171" w:themeColor="background2" w:themeShade="80"/>
          <w:sz w:val="20"/>
          <w:szCs w:val="20"/>
          <w:lang w:eastAsia="en-ZA"/>
        </w:rPr>
        <w:t>ustomers</w:t>
      </w:r>
      <w:r w:rsidRPr="00393912">
        <w:rPr>
          <w:rFonts w:eastAsia="Times New Roman" w:cstheme="minorHAnsi"/>
          <w:color w:val="767171" w:themeColor="background2" w:themeShade="80"/>
          <w:sz w:val="20"/>
          <w:szCs w:val="20"/>
          <w:lang w:eastAsia="en-ZA"/>
        </w:rPr>
        <w:t xml:space="preserve"> will be formally notified in writing at least 30 (thirty) days in advance of the </w:t>
      </w:r>
      <w:r w:rsidR="00FE5C84" w:rsidRPr="00393912">
        <w:rPr>
          <w:rFonts w:eastAsia="Times New Roman" w:cstheme="minorHAnsi"/>
          <w:color w:val="767171" w:themeColor="background2" w:themeShade="80"/>
          <w:sz w:val="20"/>
          <w:szCs w:val="20"/>
          <w:lang w:eastAsia="en-ZA"/>
        </w:rPr>
        <w:t>increase being effected.</w:t>
      </w:r>
    </w:p>
    <w:p w14:paraId="44BC76B7" w14:textId="77777777" w:rsidR="00FE5C84" w:rsidRPr="00393912" w:rsidRDefault="00652BD8" w:rsidP="00FE5C84">
      <w:pPr>
        <w:pStyle w:val="ListParagraph"/>
        <w:numPr>
          <w:ilvl w:val="2"/>
          <w:numId w:val="15"/>
        </w:numPr>
        <w:spacing w:line="240" w:lineRule="auto"/>
        <w:ind w:left="1560" w:hanging="851"/>
        <w:jc w:val="both"/>
        <w:textAlignment w:val="baseline"/>
        <w:rPr>
          <w:rFonts w:eastAsia="Times New Roman" w:cstheme="minorHAnsi"/>
          <w:color w:val="767171" w:themeColor="background2" w:themeShade="80"/>
          <w:sz w:val="20"/>
          <w:szCs w:val="20"/>
          <w:lang w:eastAsia="en-ZA"/>
        </w:rPr>
      </w:pPr>
      <w:r w:rsidRPr="00393912">
        <w:rPr>
          <w:rFonts w:eastAsia="Times New Roman" w:cstheme="minorHAnsi"/>
          <w:color w:val="767171" w:themeColor="background2" w:themeShade="80"/>
          <w:sz w:val="20"/>
          <w:szCs w:val="20"/>
          <w:u w:val="single"/>
          <w:lang w:eastAsia="en-ZA"/>
        </w:rPr>
        <w:t>Cancellations During Notice Period</w:t>
      </w:r>
      <w:r w:rsidR="00FE5C84" w:rsidRPr="00393912">
        <w:rPr>
          <w:rFonts w:eastAsia="Times New Roman" w:cstheme="minorHAnsi"/>
          <w:color w:val="767171" w:themeColor="background2" w:themeShade="80"/>
          <w:sz w:val="20"/>
          <w:szCs w:val="20"/>
          <w:lang w:eastAsia="en-ZA"/>
        </w:rPr>
        <w:t>:</w:t>
      </w:r>
    </w:p>
    <w:p w14:paraId="0A966E72" w14:textId="2FBA10F8" w:rsidR="00652BD8" w:rsidRPr="00393912" w:rsidRDefault="00652BD8" w:rsidP="0078662D">
      <w:pPr>
        <w:pStyle w:val="ListParagraph"/>
        <w:spacing w:line="240" w:lineRule="auto"/>
        <w:ind w:left="1560"/>
        <w:jc w:val="both"/>
        <w:textAlignment w:val="baseline"/>
        <w:rPr>
          <w:rFonts w:eastAsia="Times New Roman" w:cstheme="minorHAnsi"/>
          <w:color w:val="767171" w:themeColor="background2" w:themeShade="80"/>
          <w:sz w:val="20"/>
          <w:szCs w:val="20"/>
          <w:lang w:eastAsia="en-ZA"/>
        </w:rPr>
      </w:pPr>
      <w:r w:rsidRPr="00393912">
        <w:rPr>
          <w:rFonts w:eastAsia="Times New Roman" w:cstheme="minorHAnsi"/>
          <w:color w:val="767171" w:themeColor="background2" w:themeShade="80"/>
          <w:sz w:val="20"/>
          <w:szCs w:val="20"/>
          <w:lang w:eastAsia="en-ZA"/>
        </w:rPr>
        <w:t>In the event that a c</w:t>
      </w:r>
      <w:r w:rsidR="0078662D" w:rsidRPr="00393912">
        <w:rPr>
          <w:rFonts w:eastAsia="Times New Roman" w:cstheme="minorHAnsi"/>
          <w:color w:val="767171" w:themeColor="background2" w:themeShade="80"/>
          <w:sz w:val="20"/>
          <w:szCs w:val="20"/>
          <w:lang w:eastAsia="en-ZA"/>
        </w:rPr>
        <w:t>ustomer</w:t>
      </w:r>
      <w:r w:rsidRPr="00393912">
        <w:rPr>
          <w:rFonts w:eastAsia="Times New Roman" w:cstheme="minorHAnsi"/>
          <w:color w:val="767171" w:themeColor="background2" w:themeShade="80"/>
          <w:sz w:val="20"/>
          <w:szCs w:val="20"/>
          <w:lang w:eastAsia="en-ZA"/>
        </w:rPr>
        <w:t xml:space="preserve"> </w:t>
      </w:r>
      <w:r w:rsidR="0078662D" w:rsidRPr="00393912">
        <w:rPr>
          <w:rFonts w:eastAsia="Times New Roman" w:cstheme="minorHAnsi"/>
          <w:color w:val="767171" w:themeColor="background2" w:themeShade="80"/>
          <w:sz w:val="20"/>
          <w:szCs w:val="20"/>
          <w:lang w:eastAsia="en-ZA"/>
        </w:rPr>
        <w:t>cancels</w:t>
      </w:r>
      <w:r w:rsidRPr="00393912">
        <w:rPr>
          <w:rFonts w:eastAsia="Times New Roman" w:cstheme="minorHAnsi"/>
          <w:color w:val="767171" w:themeColor="background2" w:themeShade="80"/>
          <w:sz w:val="20"/>
          <w:szCs w:val="20"/>
          <w:lang w:eastAsia="en-ZA"/>
        </w:rPr>
        <w:t xml:space="preserve"> services within the official notice period of a price increase, the account will still be billed in accordance with the </w:t>
      </w:r>
      <w:r w:rsidR="0078662D" w:rsidRPr="00393912">
        <w:rPr>
          <w:rFonts w:eastAsia="Times New Roman" w:cstheme="minorHAnsi"/>
          <w:color w:val="767171" w:themeColor="background2" w:themeShade="80"/>
          <w:sz w:val="20"/>
          <w:szCs w:val="20"/>
          <w:lang w:eastAsia="en-ZA"/>
        </w:rPr>
        <w:t>increased</w:t>
      </w:r>
      <w:r w:rsidRPr="00393912">
        <w:rPr>
          <w:rFonts w:eastAsia="Times New Roman" w:cstheme="minorHAnsi"/>
          <w:color w:val="767171" w:themeColor="background2" w:themeShade="80"/>
          <w:sz w:val="20"/>
          <w:szCs w:val="20"/>
          <w:lang w:eastAsia="en-ZA"/>
        </w:rPr>
        <w:t xml:space="preserve"> pricing as outlined in the formal notification.</w:t>
      </w:r>
    </w:p>
    <w:p w14:paraId="2831EAEF" w14:textId="07DCD9CE" w:rsidR="0078662D" w:rsidRPr="00393912" w:rsidRDefault="00836E03" w:rsidP="0078662D">
      <w:pPr>
        <w:pStyle w:val="ListParagraph"/>
        <w:numPr>
          <w:ilvl w:val="2"/>
          <w:numId w:val="15"/>
        </w:numPr>
        <w:spacing w:line="240" w:lineRule="auto"/>
        <w:ind w:left="1560" w:hanging="851"/>
        <w:jc w:val="both"/>
        <w:textAlignment w:val="baseline"/>
        <w:rPr>
          <w:rFonts w:eastAsia="Times New Roman" w:cstheme="minorHAnsi"/>
          <w:color w:val="767171" w:themeColor="background2" w:themeShade="80"/>
          <w:sz w:val="20"/>
          <w:szCs w:val="20"/>
          <w:u w:val="single"/>
          <w:lang w:eastAsia="en-ZA"/>
        </w:rPr>
      </w:pPr>
      <w:r w:rsidRPr="00393912">
        <w:rPr>
          <w:rFonts w:eastAsia="Times New Roman" w:cstheme="minorHAnsi"/>
          <w:color w:val="767171" w:themeColor="background2" w:themeShade="80"/>
          <w:sz w:val="20"/>
          <w:szCs w:val="20"/>
          <w:u w:val="single"/>
          <w:lang w:eastAsia="en-ZA"/>
        </w:rPr>
        <w:t xml:space="preserve">Fixed term </w:t>
      </w:r>
      <w:r w:rsidR="00A42C73" w:rsidRPr="00393912">
        <w:rPr>
          <w:rFonts w:eastAsia="Times New Roman" w:cstheme="minorHAnsi"/>
          <w:color w:val="767171" w:themeColor="background2" w:themeShade="80"/>
          <w:sz w:val="20"/>
          <w:szCs w:val="20"/>
          <w:u w:val="single"/>
          <w:lang w:eastAsia="en-ZA"/>
        </w:rPr>
        <w:t xml:space="preserve">service </w:t>
      </w:r>
      <w:r w:rsidRPr="00393912">
        <w:rPr>
          <w:rFonts w:eastAsia="Times New Roman" w:cstheme="minorHAnsi"/>
          <w:color w:val="767171" w:themeColor="background2" w:themeShade="80"/>
          <w:sz w:val="20"/>
          <w:szCs w:val="20"/>
          <w:u w:val="single"/>
          <w:lang w:eastAsia="en-ZA"/>
        </w:rPr>
        <w:t>agreements</w:t>
      </w:r>
      <w:r w:rsidR="0078662D" w:rsidRPr="00393912">
        <w:rPr>
          <w:rFonts w:eastAsia="Times New Roman" w:cstheme="minorHAnsi"/>
          <w:color w:val="767171" w:themeColor="background2" w:themeShade="80"/>
          <w:sz w:val="20"/>
          <w:szCs w:val="20"/>
          <w:lang w:eastAsia="en-ZA"/>
        </w:rPr>
        <w:t>:</w:t>
      </w:r>
    </w:p>
    <w:p w14:paraId="462FFE94" w14:textId="4AFDC2DC" w:rsidR="009F3EEE" w:rsidRPr="00393912" w:rsidRDefault="00652BD8" w:rsidP="0078662D">
      <w:pPr>
        <w:pStyle w:val="ListParagraph"/>
        <w:spacing w:line="240" w:lineRule="auto"/>
        <w:ind w:left="1560"/>
        <w:jc w:val="both"/>
        <w:textAlignment w:val="baseline"/>
        <w:rPr>
          <w:rFonts w:eastAsia="Times New Roman" w:cstheme="minorHAnsi"/>
          <w:color w:val="767171" w:themeColor="background2" w:themeShade="80"/>
          <w:sz w:val="20"/>
          <w:szCs w:val="20"/>
          <w:u w:val="single"/>
          <w:lang w:eastAsia="en-ZA"/>
        </w:rPr>
      </w:pPr>
      <w:r w:rsidRPr="00393912">
        <w:rPr>
          <w:rFonts w:eastAsia="Times New Roman" w:cstheme="minorHAnsi"/>
          <w:color w:val="767171" w:themeColor="background2" w:themeShade="80"/>
          <w:sz w:val="20"/>
          <w:szCs w:val="20"/>
          <w:lang w:eastAsia="en-ZA"/>
        </w:rPr>
        <w:t xml:space="preserve">Entering into a fixed-term agreement (e.g., a 12-month contract) does not exempt the </w:t>
      </w:r>
      <w:r w:rsidR="0078662D" w:rsidRPr="00393912">
        <w:rPr>
          <w:rFonts w:eastAsia="Times New Roman" w:cstheme="minorHAnsi"/>
          <w:color w:val="767171" w:themeColor="background2" w:themeShade="80"/>
          <w:sz w:val="20"/>
          <w:szCs w:val="20"/>
          <w:lang w:eastAsia="en-ZA"/>
        </w:rPr>
        <w:t>customer</w:t>
      </w:r>
      <w:r w:rsidRPr="00393912">
        <w:rPr>
          <w:rFonts w:eastAsia="Times New Roman" w:cstheme="minorHAnsi"/>
          <w:color w:val="767171" w:themeColor="background2" w:themeShade="80"/>
          <w:sz w:val="20"/>
          <w:szCs w:val="20"/>
          <w:lang w:eastAsia="en-ZA"/>
        </w:rPr>
        <w:t xml:space="preserve"> from </w:t>
      </w:r>
      <w:r w:rsidR="0078662D" w:rsidRPr="00393912">
        <w:rPr>
          <w:rFonts w:eastAsia="Times New Roman" w:cstheme="minorHAnsi"/>
          <w:color w:val="767171" w:themeColor="background2" w:themeShade="80"/>
          <w:sz w:val="20"/>
          <w:szCs w:val="20"/>
          <w:lang w:eastAsia="en-ZA"/>
        </w:rPr>
        <w:t>third</w:t>
      </w:r>
      <w:r w:rsidR="005758B6" w:rsidRPr="00393912">
        <w:rPr>
          <w:rFonts w:eastAsia="Times New Roman" w:cstheme="minorHAnsi"/>
          <w:color w:val="767171" w:themeColor="background2" w:themeShade="80"/>
          <w:sz w:val="20"/>
          <w:szCs w:val="20"/>
          <w:lang w:eastAsia="en-ZA"/>
        </w:rPr>
        <w:t xml:space="preserve">-party vendor or supplier </w:t>
      </w:r>
      <w:r w:rsidRPr="00393912">
        <w:rPr>
          <w:rFonts w:eastAsia="Times New Roman" w:cstheme="minorHAnsi"/>
          <w:color w:val="767171" w:themeColor="background2" w:themeShade="80"/>
          <w:sz w:val="20"/>
          <w:szCs w:val="20"/>
          <w:lang w:eastAsia="en-ZA"/>
        </w:rPr>
        <w:t xml:space="preserve">related price increases. These adjustments will be applied as received from third-party service </w:t>
      </w:r>
      <w:r w:rsidR="005758B6" w:rsidRPr="00393912">
        <w:rPr>
          <w:rFonts w:eastAsia="Times New Roman" w:cstheme="minorHAnsi"/>
          <w:color w:val="767171" w:themeColor="background2" w:themeShade="80"/>
          <w:sz w:val="20"/>
          <w:szCs w:val="20"/>
          <w:lang w:eastAsia="en-ZA"/>
        </w:rPr>
        <w:t xml:space="preserve">vendors </w:t>
      </w:r>
      <w:r w:rsidR="00836E03" w:rsidRPr="00393912">
        <w:rPr>
          <w:rFonts w:eastAsia="Times New Roman" w:cstheme="minorHAnsi"/>
          <w:color w:val="767171" w:themeColor="background2" w:themeShade="80"/>
          <w:sz w:val="20"/>
          <w:szCs w:val="20"/>
          <w:lang w:eastAsia="en-ZA"/>
        </w:rPr>
        <w:t>or suppliers</w:t>
      </w:r>
      <w:r w:rsidRPr="00393912">
        <w:rPr>
          <w:rFonts w:eastAsia="Times New Roman" w:cstheme="minorHAnsi"/>
          <w:color w:val="767171" w:themeColor="background2" w:themeShade="80"/>
          <w:sz w:val="20"/>
          <w:szCs w:val="20"/>
          <w:lang w:eastAsia="en-ZA"/>
        </w:rPr>
        <w:t xml:space="preserve"> and communicated as stipulated above.</w:t>
      </w:r>
    </w:p>
    <w:p w14:paraId="4C9420A9" w14:textId="77777777" w:rsidR="00C66089" w:rsidRPr="00C66089" w:rsidRDefault="00C66089" w:rsidP="00EE53B6">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RISK AND OWNERSHIP</w:t>
      </w:r>
    </w:p>
    <w:p w14:paraId="6320FEB6" w14:textId="77777777" w:rsidR="00306099" w:rsidRDefault="00C66089" w:rsidP="00306099">
      <w:pPr>
        <w:pStyle w:val="ListParagraph"/>
        <w:numPr>
          <w:ilvl w:val="1"/>
          <w:numId w:val="16"/>
        </w:numPr>
        <w:spacing w:after="0" w:line="240" w:lineRule="auto"/>
        <w:ind w:left="709" w:hanging="709"/>
        <w:jc w:val="both"/>
        <w:textAlignment w:val="baseline"/>
        <w:rPr>
          <w:rFonts w:eastAsia="Times New Roman" w:cstheme="minorHAnsi"/>
          <w:color w:val="666666"/>
          <w:sz w:val="20"/>
          <w:szCs w:val="20"/>
          <w:lang w:eastAsia="en-ZA"/>
        </w:rPr>
      </w:pPr>
      <w:r w:rsidRPr="00306099">
        <w:rPr>
          <w:rFonts w:eastAsia="Times New Roman" w:cstheme="minorHAnsi"/>
          <w:color w:val="666666"/>
          <w:sz w:val="20"/>
          <w:szCs w:val="20"/>
          <w:lang w:eastAsia="en-ZA"/>
        </w:rPr>
        <w:t>Ownership in and to the ICTGlobe Services and the Selected SE, where applicable, will remain vested in ICTGlobe unless the Customer has bought and paid for in full, the Selected SE.</w:t>
      </w:r>
    </w:p>
    <w:p w14:paraId="01AB84A6" w14:textId="4E95C7DB" w:rsidR="00C66089" w:rsidRPr="00306099" w:rsidRDefault="00C66089" w:rsidP="00306099">
      <w:pPr>
        <w:pStyle w:val="ListParagraph"/>
        <w:numPr>
          <w:ilvl w:val="1"/>
          <w:numId w:val="16"/>
        </w:numPr>
        <w:spacing w:line="240" w:lineRule="auto"/>
        <w:ind w:left="709" w:hanging="709"/>
        <w:jc w:val="both"/>
        <w:textAlignment w:val="baseline"/>
        <w:rPr>
          <w:rFonts w:eastAsia="Times New Roman" w:cstheme="minorHAnsi"/>
          <w:color w:val="666666"/>
          <w:sz w:val="20"/>
          <w:szCs w:val="20"/>
          <w:lang w:eastAsia="en-ZA"/>
        </w:rPr>
      </w:pPr>
      <w:r w:rsidRPr="00306099">
        <w:rPr>
          <w:rFonts w:eastAsia="Times New Roman" w:cstheme="minorHAnsi"/>
          <w:color w:val="666666"/>
          <w:sz w:val="20"/>
          <w:szCs w:val="20"/>
          <w:lang w:eastAsia="en-ZA"/>
        </w:rPr>
        <w:t>Notwithstanding the provisions of clause 13.1, risk in and to the ICTGlobe Services and the Selected SE will pass to the Customer on the date of delivery of the Connections and the Selected SE to the Customer’s premises, including risk of loss, theft, destruction or damage.</w:t>
      </w:r>
    </w:p>
    <w:p w14:paraId="2C0C90B3" w14:textId="77777777" w:rsidR="00C66089" w:rsidRPr="00C66089" w:rsidRDefault="00C66089" w:rsidP="00306099">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DEFECTS, LIABILITY, WARRANTIES, REPAIRS AND SUSPENSION OF THE ICTGLOBE SERVICE</w:t>
      </w:r>
    </w:p>
    <w:p w14:paraId="0E863A58" w14:textId="1C2E56C7" w:rsidR="00B32EA0" w:rsidRDefault="00C66089" w:rsidP="00B32EA0">
      <w:pPr>
        <w:pStyle w:val="ListParagraph"/>
        <w:numPr>
          <w:ilvl w:val="1"/>
          <w:numId w:val="17"/>
        </w:numPr>
        <w:spacing w:after="0" w:line="240" w:lineRule="auto"/>
        <w:ind w:left="709" w:hanging="709"/>
        <w:jc w:val="both"/>
        <w:textAlignment w:val="baseline"/>
        <w:rPr>
          <w:rFonts w:eastAsia="Times New Roman" w:cstheme="minorHAnsi"/>
          <w:color w:val="666666"/>
          <w:sz w:val="20"/>
          <w:szCs w:val="20"/>
          <w:lang w:eastAsia="en-ZA"/>
        </w:rPr>
      </w:pPr>
      <w:r w:rsidRPr="00306099">
        <w:rPr>
          <w:rFonts w:eastAsia="Times New Roman" w:cstheme="minorHAnsi"/>
          <w:color w:val="666666"/>
          <w:sz w:val="20"/>
          <w:szCs w:val="20"/>
          <w:lang w:eastAsia="en-ZA"/>
        </w:rPr>
        <w:t xml:space="preserve">Consumer’s Implied Warranty </w:t>
      </w:r>
      <w:r w:rsidR="00DB7AD5" w:rsidRPr="00306099">
        <w:rPr>
          <w:rFonts w:eastAsia="Times New Roman" w:cstheme="minorHAnsi"/>
          <w:color w:val="666666"/>
          <w:sz w:val="20"/>
          <w:szCs w:val="20"/>
          <w:lang w:eastAsia="en-ZA"/>
        </w:rPr>
        <w:t>on</w:t>
      </w:r>
      <w:r w:rsidRPr="00306099">
        <w:rPr>
          <w:rFonts w:eastAsia="Times New Roman" w:cstheme="minorHAnsi"/>
          <w:color w:val="666666"/>
          <w:sz w:val="20"/>
          <w:szCs w:val="20"/>
          <w:lang w:eastAsia="en-ZA"/>
        </w:rPr>
        <w:t xml:space="preserve"> Selected SE</w:t>
      </w:r>
    </w:p>
    <w:p w14:paraId="69738EE6" w14:textId="77777777" w:rsidR="00FE0FE6" w:rsidRDefault="00C66089" w:rsidP="00FE0FE6">
      <w:pPr>
        <w:pStyle w:val="ListParagraph"/>
        <w:numPr>
          <w:ilvl w:val="2"/>
          <w:numId w:val="17"/>
        </w:numPr>
        <w:spacing w:after="0" w:line="240" w:lineRule="auto"/>
        <w:ind w:left="1560" w:hanging="851"/>
        <w:jc w:val="both"/>
        <w:textAlignment w:val="baseline"/>
        <w:rPr>
          <w:rFonts w:eastAsia="Times New Roman" w:cstheme="minorHAnsi"/>
          <w:color w:val="666666"/>
          <w:sz w:val="20"/>
          <w:szCs w:val="20"/>
          <w:lang w:eastAsia="en-ZA"/>
        </w:rPr>
      </w:pPr>
      <w:r w:rsidRPr="00B32EA0">
        <w:rPr>
          <w:rFonts w:eastAsia="Times New Roman" w:cstheme="minorHAnsi"/>
          <w:color w:val="666666"/>
          <w:sz w:val="20"/>
          <w:szCs w:val="20"/>
          <w:lang w:eastAsia="en-ZA"/>
        </w:rPr>
        <w:t xml:space="preserve">ICTGlobe expressly stipulates and the Consumer acknowledges that ICTGlobe provides the Selected SE in a sealed package and hence it will not have been able to ascertain if the Selected SE is free from defect or in good order and condition. In other </w:t>
      </w:r>
      <w:r w:rsidR="00B32EA0" w:rsidRPr="00B32EA0">
        <w:rPr>
          <w:rFonts w:eastAsia="Times New Roman" w:cstheme="minorHAnsi"/>
          <w:color w:val="666666"/>
          <w:sz w:val="20"/>
          <w:szCs w:val="20"/>
          <w:lang w:eastAsia="en-ZA"/>
        </w:rPr>
        <w:t>words,</w:t>
      </w:r>
      <w:r w:rsidRPr="00B32EA0">
        <w:rPr>
          <w:rFonts w:eastAsia="Times New Roman" w:cstheme="minorHAnsi"/>
          <w:color w:val="666666"/>
          <w:sz w:val="20"/>
          <w:szCs w:val="20"/>
          <w:lang w:eastAsia="en-ZA"/>
        </w:rPr>
        <w:t xml:space="preserve"> ICTGlobe cannot warrant or guarantee that the Selected SE will at all times be available, suitable for the intended purpose, are of good quality and in good working order, free of defects, free of errors or interruptions, fit for any purpose, do not infringe on any </w:t>
      </w:r>
      <w:r w:rsidR="00D10C38" w:rsidRPr="00B32EA0">
        <w:rPr>
          <w:rFonts w:eastAsia="Times New Roman" w:cstheme="minorHAnsi"/>
          <w:color w:val="666666"/>
          <w:sz w:val="20"/>
          <w:szCs w:val="20"/>
          <w:lang w:eastAsia="en-ZA"/>
        </w:rPr>
        <w:t>third-party</w:t>
      </w:r>
      <w:r w:rsidRPr="00B32EA0">
        <w:rPr>
          <w:rFonts w:eastAsia="Times New Roman" w:cstheme="minorHAnsi"/>
          <w:color w:val="666666"/>
          <w:sz w:val="20"/>
          <w:szCs w:val="20"/>
          <w:lang w:eastAsia="en-ZA"/>
        </w:rPr>
        <w:t xml:space="preserve"> rights, or that they are secure and reliable.</w:t>
      </w:r>
    </w:p>
    <w:p w14:paraId="3B23B2C2" w14:textId="6B110F72" w:rsidR="00F914B1" w:rsidRDefault="00C66089" w:rsidP="00F914B1">
      <w:pPr>
        <w:pStyle w:val="ListParagraph"/>
        <w:numPr>
          <w:ilvl w:val="2"/>
          <w:numId w:val="17"/>
        </w:numPr>
        <w:spacing w:after="0" w:line="240" w:lineRule="auto"/>
        <w:ind w:left="1560" w:hanging="851"/>
        <w:jc w:val="both"/>
        <w:textAlignment w:val="baseline"/>
        <w:rPr>
          <w:rFonts w:eastAsia="Times New Roman" w:cstheme="minorHAnsi"/>
          <w:color w:val="666666"/>
          <w:sz w:val="20"/>
          <w:szCs w:val="20"/>
          <w:lang w:eastAsia="en-ZA"/>
        </w:rPr>
      </w:pPr>
      <w:r w:rsidRPr="00FE0FE6">
        <w:rPr>
          <w:rFonts w:eastAsia="Times New Roman" w:cstheme="minorHAnsi"/>
          <w:color w:val="666666"/>
          <w:sz w:val="20"/>
          <w:szCs w:val="20"/>
          <w:lang w:eastAsia="en-ZA"/>
        </w:rPr>
        <w:t xml:space="preserve">Notwithstanding the above exclusions, should the Selected SE including the software and battery used in connection with the Selected SE, fall short of the standards set out under section 55(2) of the CPA, and such defect or fault becomes apparent within 6 (Six) months after the Selected SE has been delivered by ICTGlobe to the Consumer, then the Consumer must immediately notify ICTGlobe of the defect and /or failure and bring the Selected SE to a nominated ICTGlobe repair </w:t>
      </w:r>
      <w:r w:rsidR="00963B21" w:rsidRPr="00FE0FE6">
        <w:rPr>
          <w:rFonts w:eastAsia="Times New Roman" w:cstheme="minorHAnsi"/>
          <w:color w:val="666666"/>
          <w:sz w:val="20"/>
          <w:szCs w:val="20"/>
          <w:lang w:eastAsia="en-ZA"/>
        </w:rPr>
        <w:t>centre</w:t>
      </w:r>
      <w:r w:rsidRPr="00FE0FE6">
        <w:rPr>
          <w:rFonts w:eastAsia="Times New Roman" w:cstheme="minorHAnsi"/>
          <w:color w:val="666666"/>
          <w:sz w:val="20"/>
          <w:szCs w:val="20"/>
          <w:lang w:eastAsia="en-ZA"/>
        </w:rPr>
        <w:t>.</w:t>
      </w:r>
    </w:p>
    <w:p w14:paraId="6E8C0453" w14:textId="77777777" w:rsidR="0092311E" w:rsidRDefault="00C66089" w:rsidP="0092311E">
      <w:pPr>
        <w:pStyle w:val="ListParagraph"/>
        <w:numPr>
          <w:ilvl w:val="2"/>
          <w:numId w:val="17"/>
        </w:numPr>
        <w:spacing w:after="0" w:line="240" w:lineRule="auto"/>
        <w:ind w:left="1560" w:hanging="851"/>
        <w:jc w:val="both"/>
        <w:textAlignment w:val="baseline"/>
        <w:rPr>
          <w:rFonts w:eastAsia="Times New Roman" w:cstheme="minorHAnsi"/>
          <w:color w:val="666666"/>
          <w:sz w:val="20"/>
          <w:szCs w:val="20"/>
          <w:lang w:eastAsia="en-ZA"/>
        </w:rPr>
      </w:pPr>
      <w:r w:rsidRPr="00F914B1">
        <w:rPr>
          <w:rFonts w:eastAsia="Times New Roman" w:cstheme="minorHAnsi"/>
          <w:color w:val="666666"/>
          <w:sz w:val="20"/>
          <w:szCs w:val="20"/>
          <w:lang w:eastAsia="en-ZA"/>
        </w:rPr>
        <w:t>No return will be accepted by ICTGlobe unless the Consumer returns the complete unit of the Selected SE including packaging, accessories (including but not limited to CD’s containing software, manuals, AC Adapter (charger) and any other inclusive part of the Selected SE) and can and does provide proof of purchase of the Selected SE from ICTGlobe, which must be in the form of a sales record or Invoice. The Consumer must retain the packaging for the warranty period as stipulated by the manufacturer. ICTGlobe will not be responsible for ordinary wear and tear on the SE or negligence on the part of the customer having given rise to the SE defect.</w:t>
      </w:r>
    </w:p>
    <w:p w14:paraId="379AC830" w14:textId="77777777" w:rsidR="0092311E" w:rsidRDefault="00C66089" w:rsidP="0092311E">
      <w:pPr>
        <w:pStyle w:val="ListParagraph"/>
        <w:numPr>
          <w:ilvl w:val="2"/>
          <w:numId w:val="17"/>
        </w:numPr>
        <w:spacing w:after="0" w:line="240" w:lineRule="auto"/>
        <w:ind w:left="1560" w:hanging="851"/>
        <w:jc w:val="both"/>
        <w:textAlignment w:val="baseline"/>
        <w:rPr>
          <w:rFonts w:eastAsia="Times New Roman" w:cstheme="minorHAnsi"/>
          <w:color w:val="666666"/>
          <w:sz w:val="20"/>
          <w:szCs w:val="20"/>
          <w:lang w:eastAsia="en-ZA"/>
        </w:rPr>
      </w:pPr>
      <w:r w:rsidRPr="0092311E">
        <w:rPr>
          <w:rFonts w:eastAsia="Times New Roman" w:cstheme="minorHAnsi"/>
          <w:color w:val="666666"/>
          <w:sz w:val="20"/>
          <w:szCs w:val="20"/>
          <w:lang w:eastAsia="en-ZA"/>
        </w:rPr>
        <w:t>On return of the Selected SE, the Consumer must:</w:t>
      </w:r>
    </w:p>
    <w:p w14:paraId="3123D643" w14:textId="77777777" w:rsidR="009D2DCE" w:rsidRDefault="00C66089" w:rsidP="009D2DCE">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92311E">
        <w:rPr>
          <w:rFonts w:eastAsia="Times New Roman" w:cstheme="minorHAnsi"/>
          <w:color w:val="666666"/>
          <w:sz w:val="20"/>
          <w:szCs w:val="20"/>
          <w:lang w:eastAsia="en-ZA"/>
        </w:rPr>
        <w:t>describe what caused the Selected SE to malfunction or to stop functioning; and</w:t>
      </w:r>
    </w:p>
    <w:p w14:paraId="12F149AB" w14:textId="77777777" w:rsidR="00302FBD" w:rsidRDefault="00C66089" w:rsidP="00302FBD">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9D2DCE">
        <w:rPr>
          <w:rFonts w:eastAsia="Times New Roman" w:cstheme="minorHAnsi"/>
          <w:color w:val="666666"/>
          <w:sz w:val="20"/>
          <w:szCs w:val="20"/>
          <w:lang w:eastAsia="en-ZA"/>
        </w:rPr>
        <w:t>allow the ICTGlobe representative to inspect the Selected SE for physical damage and/ or signs of liquid damage.</w:t>
      </w:r>
    </w:p>
    <w:p w14:paraId="1D82D23C" w14:textId="77777777" w:rsidR="00302FBD" w:rsidRDefault="00C66089" w:rsidP="00302FBD">
      <w:pPr>
        <w:pStyle w:val="ListParagraph"/>
        <w:numPr>
          <w:ilvl w:val="2"/>
          <w:numId w:val="17"/>
        </w:numPr>
        <w:spacing w:after="0" w:line="240" w:lineRule="auto"/>
        <w:ind w:left="1560" w:hanging="851"/>
        <w:jc w:val="both"/>
        <w:textAlignment w:val="baseline"/>
        <w:rPr>
          <w:rFonts w:eastAsia="Times New Roman" w:cstheme="minorHAnsi"/>
          <w:color w:val="666666"/>
          <w:sz w:val="20"/>
          <w:szCs w:val="20"/>
          <w:lang w:eastAsia="en-ZA"/>
        </w:rPr>
      </w:pPr>
      <w:r w:rsidRPr="00302FBD">
        <w:rPr>
          <w:rFonts w:eastAsia="Times New Roman" w:cstheme="minorHAnsi"/>
          <w:color w:val="666666"/>
          <w:sz w:val="20"/>
          <w:szCs w:val="20"/>
          <w:lang w:eastAsia="en-ZA"/>
        </w:rPr>
        <w:t>The acceptance of the returned SE by ICTGlobe is subject to the following terms and conditions:</w:t>
      </w:r>
    </w:p>
    <w:p w14:paraId="1279D65A" w14:textId="77777777" w:rsidR="00375FE3" w:rsidRDefault="00C66089" w:rsidP="00375FE3">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302FBD">
        <w:rPr>
          <w:rFonts w:eastAsia="Times New Roman" w:cstheme="minorHAnsi"/>
          <w:color w:val="666666"/>
          <w:sz w:val="20"/>
          <w:szCs w:val="20"/>
          <w:lang w:eastAsia="en-ZA"/>
        </w:rPr>
        <w:t>the Selected SE will be sent to the ICTGlobe technical center for further examination, and analysis, which will take no longer than 3 (Three) weeks or such a longer period as notified by ICTGlobe;</w:t>
      </w:r>
    </w:p>
    <w:p w14:paraId="45906A42" w14:textId="77777777" w:rsidR="00375FE3" w:rsidRDefault="00C66089" w:rsidP="00375FE3">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375FE3">
        <w:rPr>
          <w:rFonts w:eastAsia="Times New Roman" w:cstheme="minorHAnsi"/>
          <w:color w:val="666666"/>
          <w:sz w:val="20"/>
          <w:szCs w:val="20"/>
          <w:lang w:eastAsia="en-ZA"/>
        </w:rPr>
        <w:lastRenderedPageBreak/>
        <w:t>acceptance of the Selected SE is on behalf of the manufacturer and is not an admission of liability by ICTGlobe, or ICTGlobe acting on behalf of its suppliers or manufacturers, that the Selected SE is defective or that it is not in accordance with the standards as set out in section 55(2) of the CPA;</w:t>
      </w:r>
    </w:p>
    <w:p w14:paraId="75384BE6" w14:textId="77777777" w:rsidR="00193D6D" w:rsidRDefault="00C66089" w:rsidP="00193D6D">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375FE3">
        <w:rPr>
          <w:rFonts w:eastAsia="Times New Roman" w:cstheme="minorHAnsi"/>
          <w:color w:val="666666"/>
          <w:sz w:val="20"/>
          <w:szCs w:val="20"/>
          <w:lang w:eastAsia="en-ZA"/>
        </w:rPr>
        <w:t>ICTGlobe will notify the Consumer as soon as is reasonably possible and within the prescribed period set out under sub clause 14.1.5.1 read together with the periods set out under the Minimum Service Standards of the results of any inspection and/or analysis and the cause of the defect and/or failure and whether ICTGlobe or the manufacturer of the Selected SE accepts responsibility or not for such defect and or failure.</w:t>
      </w:r>
    </w:p>
    <w:p w14:paraId="58D840D7" w14:textId="77777777" w:rsidR="000C789B" w:rsidRDefault="00C66089" w:rsidP="000C789B">
      <w:pPr>
        <w:pStyle w:val="ListParagraph"/>
        <w:numPr>
          <w:ilvl w:val="2"/>
          <w:numId w:val="17"/>
        </w:numPr>
        <w:spacing w:after="0" w:line="240" w:lineRule="auto"/>
        <w:ind w:left="1560" w:hanging="851"/>
        <w:jc w:val="both"/>
        <w:textAlignment w:val="baseline"/>
        <w:rPr>
          <w:rFonts w:eastAsia="Times New Roman" w:cstheme="minorHAnsi"/>
          <w:color w:val="666666"/>
          <w:sz w:val="20"/>
          <w:szCs w:val="20"/>
          <w:lang w:eastAsia="en-ZA"/>
        </w:rPr>
      </w:pPr>
      <w:r w:rsidRPr="00193D6D">
        <w:rPr>
          <w:rFonts w:eastAsia="Times New Roman" w:cstheme="minorHAnsi"/>
          <w:color w:val="666666"/>
          <w:sz w:val="20"/>
          <w:szCs w:val="20"/>
          <w:lang w:eastAsia="en-ZA"/>
        </w:rPr>
        <w:t>Where on inspection it has been found that the Selected SE is not in accordance with the standards set out in section 55(2) of the CPA as the case may be, then ICTGlobe, either itself, or on behalf of the supplier and / or manufacturer of the Selected SE will either, at the option of the Consumer:</w:t>
      </w:r>
    </w:p>
    <w:p w14:paraId="7D8018D6" w14:textId="77777777" w:rsidR="008B1BA4" w:rsidRDefault="00C66089" w:rsidP="008B1BA4">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0C789B">
        <w:rPr>
          <w:rFonts w:eastAsia="Times New Roman" w:cstheme="minorHAnsi"/>
          <w:color w:val="666666"/>
          <w:sz w:val="20"/>
          <w:szCs w:val="20"/>
          <w:lang w:eastAsia="en-ZA"/>
        </w:rPr>
        <w:t>repair or replace the failed, unsafe or defective part of the Selected SE; or</w:t>
      </w:r>
    </w:p>
    <w:p w14:paraId="262408D8" w14:textId="77777777" w:rsidR="008B1BA4" w:rsidRDefault="00C66089" w:rsidP="008B1BA4">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8B1BA4">
        <w:rPr>
          <w:rFonts w:eastAsia="Times New Roman" w:cstheme="minorHAnsi"/>
          <w:color w:val="666666"/>
          <w:sz w:val="20"/>
          <w:szCs w:val="20"/>
          <w:lang w:eastAsia="en-ZA"/>
        </w:rPr>
        <w:t>instead, at the election of the Consumer, refund to the Consumer the price paid by the Consumer, for the returned Selected SE, less any reasonable Usage charges.</w:t>
      </w:r>
    </w:p>
    <w:p w14:paraId="28F35931" w14:textId="77777777" w:rsidR="008967D5" w:rsidRDefault="00C66089" w:rsidP="008967D5">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8B1BA4">
        <w:rPr>
          <w:rFonts w:eastAsia="Times New Roman" w:cstheme="minorHAnsi"/>
          <w:color w:val="666666"/>
          <w:sz w:val="20"/>
          <w:szCs w:val="20"/>
          <w:lang w:eastAsia="en-ZA"/>
        </w:rPr>
        <w:t>any acceptance of the Selected SE for repairs and maintenance will be done on or under the condition that ICTGlobe is acting as an agent on behalf of the manufacturer or local supplier of the Selected SE; and</w:t>
      </w:r>
    </w:p>
    <w:p w14:paraId="68C87B24" w14:textId="77777777" w:rsidR="008967D5" w:rsidRDefault="00C66089" w:rsidP="008967D5">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8967D5">
        <w:rPr>
          <w:rFonts w:eastAsia="Times New Roman" w:cstheme="minorHAnsi"/>
          <w:color w:val="666666"/>
          <w:sz w:val="20"/>
          <w:szCs w:val="20"/>
          <w:lang w:eastAsia="en-ZA"/>
        </w:rPr>
        <w:t>ICTGlobe will not be liable for any loss, damage, destruction, theft or negligent workmanship howsoever or by whomsoever caused to the Selected SE whilst under the manufacturer or local supplier’s control who is performing the repair or maintenance work; and</w:t>
      </w:r>
    </w:p>
    <w:p w14:paraId="3CB3CC70" w14:textId="64E2B862" w:rsidR="00C66089" w:rsidRPr="008967D5" w:rsidRDefault="00C66089" w:rsidP="008967D5">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8967D5">
        <w:rPr>
          <w:rFonts w:eastAsia="Times New Roman" w:cstheme="minorHAnsi"/>
          <w:color w:val="666666"/>
          <w:sz w:val="20"/>
          <w:szCs w:val="20"/>
          <w:lang w:eastAsia="en-ZA"/>
        </w:rPr>
        <w:t>the costs of any such maintenance or repair work, which will be quoted for before commencement of the service and or repair work, will once accepted by the Consumer, be for the Consumer’s account.</w:t>
      </w:r>
    </w:p>
    <w:p w14:paraId="58B6C87E" w14:textId="2CC84C60" w:rsidR="00C66089" w:rsidRPr="00D27C34" w:rsidRDefault="00C66089" w:rsidP="00D27C34">
      <w:pPr>
        <w:pStyle w:val="ListParagraph"/>
        <w:numPr>
          <w:ilvl w:val="1"/>
          <w:numId w:val="17"/>
        </w:numPr>
        <w:spacing w:after="0" w:line="240" w:lineRule="auto"/>
        <w:ind w:left="709" w:hanging="709"/>
        <w:jc w:val="both"/>
        <w:textAlignment w:val="baseline"/>
        <w:rPr>
          <w:rFonts w:eastAsia="Times New Roman" w:cstheme="minorHAnsi"/>
          <w:color w:val="666666"/>
          <w:sz w:val="20"/>
          <w:szCs w:val="20"/>
          <w:lang w:eastAsia="en-ZA"/>
        </w:rPr>
      </w:pPr>
      <w:r w:rsidRPr="00D27C34">
        <w:rPr>
          <w:rFonts w:eastAsia="Times New Roman" w:cstheme="minorHAnsi"/>
          <w:color w:val="666666"/>
          <w:sz w:val="20"/>
          <w:szCs w:val="20"/>
          <w:lang w:eastAsia="en-ZA"/>
        </w:rPr>
        <w:t>Customer’s warranty on Selected SE</w:t>
      </w:r>
    </w:p>
    <w:p w14:paraId="26549A1E" w14:textId="77777777" w:rsidR="00F45C7C" w:rsidRDefault="00C66089" w:rsidP="00F45C7C">
      <w:pPr>
        <w:numPr>
          <w:ilvl w:val="2"/>
          <w:numId w:val="17"/>
        </w:numPr>
        <w:tabs>
          <w:tab w:val="left" w:pos="1560"/>
        </w:tabs>
        <w:spacing w:after="0" w:line="240" w:lineRule="auto"/>
        <w:ind w:left="1560" w:hanging="851"/>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Where clause 14.1 does not apply, because the Customer is not a Consumer, as defined, and where the Customer is of the view that the Selected SE is faulty, then the Customer must immediately notify ICTGlobe of the extent of the defect and /or failure.</w:t>
      </w:r>
    </w:p>
    <w:p w14:paraId="0C6EAB13" w14:textId="77777777" w:rsidR="00F45C7C" w:rsidRDefault="00C66089" w:rsidP="00F45C7C">
      <w:pPr>
        <w:numPr>
          <w:ilvl w:val="2"/>
          <w:numId w:val="17"/>
        </w:numPr>
        <w:tabs>
          <w:tab w:val="left" w:pos="1560"/>
        </w:tabs>
        <w:spacing w:after="0" w:line="240" w:lineRule="auto"/>
        <w:ind w:left="1560" w:hanging="851"/>
        <w:jc w:val="both"/>
        <w:textAlignment w:val="baseline"/>
        <w:rPr>
          <w:rFonts w:eastAsia="Times New Roman" w:cstheme="minorHAnsi"/>
          <w:color w:val="666666"/>
          <w:sz w:val="20"/>
          <w:szCs w:val="20"/>
          <w:lang w:eastAsia="en-ZA"/>
        </w:rPr>
      </w:pPr>
      <w:r w:rsidRPr="00F45C7C">
        <w:rPr>
          <w:rFonts w:eastAsia="Times New Roman" w:cstheme="minorHAnsi"/>
          <w:color w:val="666666"/>
          <w:sz w:val="20"/>
          <w:szCs w:val="20"/>
          <w:lang w:eastAsia="en-ZA"/>
        </w:rPr>
        <w:t>Upon receipt of the complaint ICTGlobe will notify the Customer where to take the faulty Selected SE for the purposes of inspecting the Selected SE, which is faulty or defective.</w:t>
      </w:r>
    </w:p>
    <w:p w14:paraId="6A83175A" w14:textId="56EE3B88" w:rsidR="00C66089" w:rsidRPr="00F45C7C" w:rsidRDefault="00C66089" w:rsidP="00F45C7C">
      <w:pPr>
        <w:numPr>
          <w:ilvl w:val="2"/>
          <w:numId w:val="17"/>
        </w:numPr>
        <w:tabs>
          <w:tab w:val="left" w:pos="1560"/>
        </w:tabs>
        <w:spacing w:after="0" w:line="240" w:lineRule="auto"/>
        <w:ind w:left="1560" w:hanging="851"/>
        <w:jc w:val="both"/>
        <w:textAlignment w:val="baseline"/>
        <w:rPr>
          <w:rFonts w:eastAsia="Times New Roman" w:cstheme="minorHAnsi"/>
          <w:color w:val="666666"/>
          <w:sz w:val="20"/>
          <w:szCs w:val="20"/>
          <w:lang w:eastAsia="en-ZA"/>
        </w:rPr>
      </w:pPr>
      <w:r w:rsidRPr="00F45C7C">
        <w:rPr>
          <w:rFonts w:eastAsia="Times New Roman" w:cstheme="minorHAnsi"/>
          <w:color w:val="666666"/>
          <w:sz w:val="20"/>
          <w:szCs w:val="20"/>
          <w:lang w:eastAsia="en-ZA"/>
        </w:rPr>
        <w:t>The acceptance of any returned goods by ICTGlobe in terms of this clause 14.2.3, is subject to the following terms and conditions:</w:t>
      </w:r>
    </w:p>
    <w:p w14:paraId="6ECA9682" w14:textId="088A8579" w:rsidR="00A80D2B" w:rsidRDefault="00C66089" w:rsidP="00A80D2B">
      <w:pPr>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 xml:space="preserve">the Selected SE will be sent to the ICTGlobe technical </w:t>
      </w:r>
      <w:r w:rsidR="00910E76" w:rsidRPr="00C66089">
        <w:rPr>
          <w:rFonts w:eastAsia="Times New Roman" w:cstheme="minorHAnsi"/>
          <w:color w:val="666666"/>
          <w:sz w:val="20"/>
          <w:szCs w:val="20"/>
          <w:lang w:eastAsia="en-ZA"/>
        </w:rPr>
        <w:t>centre</w:t>
      </w:r>
      <w:r w:rsidRPr="00C66089">
        <w:rPr>
          <w:rFonts w:eastAsia="Times New Roman" w:cstheme="minorHAnsi"/>
          <w:color w:val="666666"/>
          <w:sz w:val="20"/>
          <w:szCs w:val="20"/>
          <w:lang w:eastAsia="en-ZA"/>
        </w:rPr>
        <w:t xml:space="preserve"> for further examination, and analysis, which will take no longer than 3 (Three) weeks or such a longer period as notified by ICTGlobe;</w:t>
      </w:r>
    </w:p>
    <w:p w14:paraId="629B22FC" w14:textId="77777777" w:rsidR="007C2FCE" w:rsidRDefault="00C66089" w:rsidP="007C2FCE">
      <w:pPr>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A80D2B">
        <w:rPr>
          <w:rFonts w:eastAsia="Times New Roman" w:cstheme="minorHAnsi"/>
          <w:color w:val="666666"/>
          <w:sz w:val="20"/>
          <w:szCs w:val="20"/>
          <w:lang w:eastAsia="en-ZA"/>
        </w:rPr>
        <w:t>acceptance of the Selected SE is on behalf of the manufacturer and is not an admission of liability by ICTGlobe, or ICTGlobe acting on behalf of its suppliers or manufacturers, that the Selected SE is defective;</w:t>
      </w:r>
    </w:p>
    <w:p w14:paraId="48C855C5" w14:textId="77777777" w:rsidR="00B80E5C" w:rsidRDefault="00C66089" w:rsidP="00B80E5C">
      <w:pPr>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7C2FCE">
        <w:rPr>
          <w:rFonts w:eastAsia="Times New Roman" w:cstheme="minorHAnsi"/>
          <w:color w:val="666666"/>
          <w:sz w:val="20"/>
          <w:szCs w:val="20"/>
          <w:lang w:eastAsia="en-ZA"/>
        </w:rPr>
        <w:t>ICTGlobe will notify the Customer as soon as is reasonably possible and within the prescribed period set out under sub clause 14.2.3.1 of the results of any inspection and/or analysis and the cause of the defect and/or failure and whether ICTGlobe or the manufacturer accepts responsibility or not for such defect and/or failure;</w:t>
      </w:r>
    </w:p>
    <w:p w14:paraId="131A88FF" w14:textId="77777777" w:rsidR="00B80E5C" w:rsidRDefault="00C66089" w:rsidP="00B80E5C">
      <w:pPr>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B80E5C">
        <w:rPr>
          <w:rFonts w:eastAsia="Times New Roman" w:cstheme="minorHAnsi"/>
          <w:color w:val="666666"/>
          <w:sz w:val="20"/>
          <w:szCs w:val="20"/>
          <w:lang w:eastAsia="en-ZA"/>
        </w:rPr>
        <w:t>Where on inspection it has been found that the Selected SE is defective and is covered under the manufacturer’s warranty, then ICTGlobe will submit on behalf of the Customer to the supplier and/or manufacturer the defective Selected SE for repair and/or replacement as per the standard manufacturer’s warranty;</w:t>
      </w:r>
    </w:p>
    <w:p w14:paraId="3F5D1F7E" w14:textId="01FE47F1" w:rsidR="00C66089" w:rsidRPr="00B80E5C" w:rsidRDefault="00C66089" w:rsidP="00B80E5C">
      <w:pPr>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B80E5C">
        <w:rPr>
          <w:rFonts w:eastAsia="Times New Roman" w:cstheme="minorHAnsi"/>
          <w:color w:val="666666"/>
          <w:sz w:val="20"/>
          <w:szCs w:val="20"/>
          <w:lang w:eastAsia="en-ZA"/>
        </w:rPr>
        <w:t>Where any returned Selected SE are found to fall outside of the manufacturer’s warranty, then the supplier, manufacturer and in particular ICTGlobe will have no further responsibility or liability in relation to the returned Selected SE.</w:t>
      </w:r>
    </w:p>
    <w:p w14:paraId="728DECED" w14:textId="77777777" w:rsidR="00C66089" w:rsidRPr="00C66089" w:rsidRDefault="00C66089" w:rsidP="00F73017">
      <w:pPr>
        <w:numPr>
          <w:ilvl w:val="1"/>
          <w:numId w:val="17"/>
        </w:numPr>
        <w:tabs>
          <w:tab w:val="left" w:pos="709"/>
        </w:tabs>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Suspension and Withdrawal of the Selected ICTGlobe Service and or Selected SE</w:t>
      </w:r>
    </w:p>
    <w:p w14:paraId="49C73D3A" w14:textId="1958CC99" w:rsidR="00C66089" w:rsidRPr="00C66089" w:rsidRDefault="00C66089" w:rsidP="00F73017">
      <w:pPr>
        <w:numPr>
          <w:ilvl w:val="2"/>
          <w:numId w:val="17"/>
        </w:numPr>
        <w:tabs>
          <w:tab w:val="left" w:pos="1560"/>
        </w:tabs>
        <w:spacing w:after="0" w:line="240" w:lineRule="auto"/>
        <w:ind w:left="1560" w:hanging="851"/>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 xml:space="preserve">ICTGlobe may from time to time, and on notice where this is possible, or without notice where this is not possible, suspend the ICTGlobe Service and where applicable the right to </w:t>
      </w:r>
      <w:r w:rsidRPr="00C66089">
        <w:rPr>
          <w:rFonts w:eastAsia="Times New Roman" w:cstheme="minorHAnsi"/>
          <w:color w:val="666666"/>
          <w:sz w:val="20"/>
          <w:szCs w:val="20"/>
          <w:lang w:eastAsia="en-ZA"/>
        </w:rPr>
        <w:lastRenderedPageBreak/>
        <w:t xml:space="preserve">use the Selected SE, or in its discretion disconnect the Selected SE from the </w:t>
      </w:r>
      <w:r w:rsidR="00063C6A">
        <w:rPr>
          <w:rFonts w:eastAsia="Times New Roman" w:cstheme="minorHAnsi"/>
          <w:color w:val="666666"/>
          <w:sz w:val="20"/>
          <w:szCs w:val="20"/>
          <w:lang w:eastAsia="en-ZA"/>
        </w:rPr>
        <w:t>Network</w:t>
      </w:r>
      <w:r w:rsidRPr="00C66089">
        <w:rPr>
          <w:rFonts w:eastAsia="Times New Roman" w:cstheme="minorHAnsi"/>
          <w:color w:val="666666"/>
          <w:sz w:val="20"/>
          <w:szCs w:val="20"/>
          <w:lang w:eastAsia="en-ZA"/>
        </w:rPr>
        <w:t xml:space="preserve"> in any of the following circumstances:</w:t>
      </w:r>
    </w:p>
    <w:p w14:paraId="33C57006" w14:textId="5A326EAE" w:rsidR="00D7737D" w:rsidRDefault="00C66089" w:rsidP="00D7737D">
      <w:pPr>
        <w:numPr>
          <w:ilvl w:val="3"/>
          <w:numId w:val="17"/>
        </w:numPr>
        <w:tabs>
          <w:tab w:val="left" w:pos="2552"/>
        </w:tabs>
        <w:spacing w:after="0" w:line="240" w:lineRule="auto"/>
        <w:ind w:left="0" w:firstLine="1560"/>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 xml:space="preserve">for modifications to, or planned maintenance of the </w:t>
      </w:r>
      <w:r w:rsidR="00063C6A">
        <w:rPr>
          <w:rFonts w:eastAsia="Times New Roman" w:cstheme="minorHAnsi"/>
          <w:color w:val="666666"/>
          <w:sz w:val="20"/>
          <w:szCs w:val="20"/>
          <w:lang w:eastAsia="en-ZA"/>
        </w:rPr>
        <w:t>Network</w:t>
      </w:r>
      <w:r w:rsidRPr="00C66089">
        <w:rPr>
          <w:rFonts w:eastAsia="Times New Roman" w:cstheme="minorHAnsi"/>
          <w:color w:val="666666"/>
          <w:sz w:val="20"/>
          <w:szCs w:val="20"/>
          <w:lang w:eastAsia="en-ZA"/>
        </w:rPr>
        <w:t>;</w:t>
      </w:r>
    </w:p>
    <w:p w14:paraId="110D7EB0" w14:textId="77777777" w:rsidR="00D7737D" w:rsidRDefault="00C66089" w:rsidP="00D7737D">
      <w:pPr>
        <w:numPr>
          <w:ilvl w:val="3"/>
          <w:numId w:val="17"/>
        </w:numPr>
        <w:tabs>
          <w:tab w:val="left" w:pos="2552"/>
        </w:tabs>
        <w:spacing w:after="0" w:line="240" w:lineRule="auto"/>
        <w:ind w:left="0" w:firstLine="1560"/>
        <w:jc w:val="both"/>
        <w:textAlignment w:val="baseline"/>
        <w:rPr>
          <w:rFonts w:eastAsia="Times New Roman" w:cstheme="minorHAnsi"/>
          <w:color w:val="666666"/>
          <w:sz w:val="20"/>
          <w:szCs w:val="20"/>
          <w:lang w:eastAsia="en-ZA"/>
        </w:rPr>
      </w:pPr>
      <w:r w:rsidRPr="00D7737D">
        <w:rPr>
          <w:rFonts w:eastAsia="Times New Roman" w:cstheme="minorHAnsi"/>
          <w:color w:val="666666"/>
          <w:sz w:val="20"/>
          <w:szCs w:val="20"/>
          <w:lang w:eastAsia="en-ZA"/>
        </w:rPr>
        <w:t>for routine maintenance of international facilities;</w:t>
      </w:r>
    </w:p>
    <w:p w14:paraId="0C8064E0" w14:textId="77777777" w:rsidR="00D7737D" w:rsidRDefault="00C66089" w:rsidP="00D7737D">
      <w:pPr>
        <w:numPr>
          <w:ilvl w:val="3"/>
          <w:numId w:val="17"/>
        </w:numPr>
        <w:tabs>
          <w:tab w:val="left" w:pos="2552"/>
        </w:tabs>
        <w:spacing w:after="0" w:line="240" w:lineRule="auto"/>
        <w:ind w:left="2552" w:hanging="992"/>
        <w:jc w:val="both"/>
        <w:textAlignment w:val="baseline"/>
        <w:rPr>
          <w:rFonts w:eastAsia="Times New Roman" w:cstheme="minorHAnsi"/>
          <w:color w:val="666666"/>
          <w:sz w:val="20"/>
          <w:szCs w:val="20"/>
          <w:lang w:eastAsia="en-ZA"/>
        </w:rPr>
      </w:pPr>
      <w:r w:rsidRPr="00D7737D">
        <w:rPr>
          <w:rFonts w:eastAsia="Times New Roman" w:cstheme="minorHAnsi"/>
          <w:color w:val="666666"/>
          <w:sz w:val="20"/>
          <w:szCs w:val="20"/>
          <w:lang w:eastAsia="en-ZA"/>
        </w:rPr>
        <w:t>if the Customer has failed to pay any amounts due to ICTGlobe by Due date as reflected in the Invoice;</w:t>
      </w:r>
    </w:p>
    <w:p w14:paraId="77A8C406" w14:textId="77777777" w:rsidR="00D7737D" w:rsidRDefault="00C66089" w:rsidP="00D7737D">
      <w:pPr>
        <w:numPr>
          <w:ilvl w:val="3"/>
          <w:numId w:val="17"/>
        </w:numPr>
        <w:tabs>
          <w:tab w:val="left" w:pos="2552"/>
        </w:tabs>
        <w:spacing w:after="0" w:line="240" w:lineRule="auto"/>
        <w:ind w:left="2552" w:hanging="992"/>
        <w:jc w:val="both"/>
        <w:textAlignment w:val="baseline"/>
        <w:rPr>
          <w:rFonts w:eastAsia="Times New Roman" w:cstheme="minorHAnsi"/>
          <w:color w:val="666666"/>
          <w:sz w:val="20"/>
          <w:szCs w:val="20"/>
          <w:lang w:eastAsia="en-ZA"/>
        </w:rPr>
      </w:pPr>
      <w:r w:rsidRPr="00D7737D">
        <w:rPr>
          <w:rFonts w:eastAsia="Times New Roman" w:cstheme="minorHAnsi"/>
          <w:color w:val="666666"/>
          <w:sz w:val="20"/>
          <w:szCs w:val="20"/>
          <w:lang w:eastAsia="en-ZA"/>
        </w:rPr>
        <w:t>where the ICTGlobe Services are suspended or discontinued as a result of 3rd parties experiencing problems on their infrastructure which has affected or disrupted the ICTGlobe Service;</w:t>
      </w:r>
    </w:p>
    <w:p w14:paraId="09B3DAE6" w14:textId="77777777" w:rsidR="00D7737D" w:rsidRDefault="00C66089" w:rsidP="00D7737D">
      <w:pPr>
        <w:numPr>
          <w:ilvl w:val="3"/>
          <w:numId w:val="17"/>
        </w:numPr>
        <w:tabs>
          <w:tab w:val="left" w:pos="2552"/>
        </w:tabs>
        <w:spacing w:after="0" w:line="240" w:lineRule="auto"/>
        <w:ind w:left="2552" w:hanging="992"/>
        <w:jc w:val="both"/>
        <w:textAlignment w:val="baseline"/>
        <w:rPr>
          <w:rFonts w:eastAsia="Times New Roman" w:cstheme="minorHAnsi"/>
          <w:color w:val="666666"/>
          <w:sz w:val="20"/>
          <w:szCs w:val="20"/>
          <w:lang w:eastAsia="en-ZA"/>
        </w:rPr>
      </w:pPr>
      <w:r w:rsidRPr="00D7737D">
        <w:rPr>
          <w:rFonts w:eastAsia="Times New Roman" w:cstheme="minorHAnsi"/>
          <w:color w:val="666666"/>
          <w:sz w:val="20"/>
          <w:szCs w:val="20"/>
          <w:lang w:eastAsia="en-ZA"/>
        </w:rPr>
        <w:t>where certain ICTGlobe Services are being abused by the Customer or by customers in general; and/or</w:t>
      </w:r>
    </w:p>
    <w:p w14:paraId="699A3FA6" w14:textId="566C0976" w:rsidR="00C66089" w:rsidRPr="00D7737D" w:rsidRDefault="00C66089" w:rsidP="00D7737D">
      <w:pPr>
        <w:numPr>
          <w:ilvl w:val="3"/>
          <w:numId w:val="17"/>
        </w:numPr>
        <w:tabs>
          <w:tab w:val="left" w:pos="2552"/>
        </w:tabs>
        <w:spacing w:after="0" w:line="240" w:lineRule="auto"/>
        <w:ind w:left="2552" w:hanging="992"/>
        <w:jc w:val="both"/>
        <w:textAlignment w:val="baseline"/>
        <w:rPr>
          <w:rFonts w:eastAsia="Times New Roman" w:cstheme="minorHAnsi"/>
          <w:color w:val="666666"/>
          <w:sz w:val="20"/>
          <w:szCs w:val="20"/>
          <w:lang w:eastAsia="en-ZA"/>
        </w:rPr>
      </w:pPr>
      <w:r w:rsidRPr="00D7737D">
        <w:rPr>
          <w:rFonts w:eastAsia="Times New Roman" w:cstheme="minorHAnsi"/>
          <w:color w:val="666666"/>
          <w:sz w:val="20"/>
          <w:szCs w:val="20"/>
          <w:lang w:eastAsia="en-ZA"/>
        </w:rPr>
        <w:t>where the ICTGlobe Service or Selected SE is found to contain a security risk or shortcoming which enables the Customer to exploit the ICTGlobe Service to the detriment of ICTGlobe;</w:t>
      </w:r>
    </w:p>
    <w:p w14:paraId="3EFA990E" w14:textId="77777777" w:rsidR="0087060F" w:rsidRDefault="00C66089" w:rsidP="0087060F">
      <w:pPr>
        <w:numPr>
          <w:ilvl w:val="2"/>
          <w:numId w:val="17"/>
        </w:numPr>
        <w:tabs>
          <w:tab w:val="left" w:pos="1560"/>
        </w:tabs>
        <w:spacing w:after="0" w:line="240" w:lineRule="auto"/>
        <w:ind w:left="1560" w:hanging="851"/>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The Customer accepts that the rights to suspend the ICTGlobe Services and or Selected SE are necessary in order to protect the interest of both the Customer and ICTGlobe and that during such period of suspension, despite the fact that limited or no ICTGlobe Services will be available, that it will nonetheless in the case of the circumstances set out under clauses 14.3.1.3, 14.3.1.5, or 14.3.1.6 remain liable for all Charges due and set out under any Invoice which may be levied by ICTGlobe during the period of suspension.</w:t>
      </w:r>
    </w:p>
    <w:p w14:paraId="19AB7F99" w14:textId="77777777" w:rsidR="0040356D" w:rsidRDefault="00C66089" w:rsidP="0040356D">
      <w:pPr>
        <w:numPr>
          <w:ilvl w:val="2"/>
          <w:numId w:val="17"/>
        </w:numPr>
        <w:tabs>
          <w:tab w:val="left" w:pos="1560"/>
        </w:tabs>
        <w:spacing w:after="0" w:line="240" w:lineRule="auto"/>
        <w:ind w:left="1560" w:hanging="851"/>
        <w:jc w:val="both"/>
        <w:textAlignment w:val="baseline"/>
        <w:rPr>
          <w:rFonts w:eastAsia="Times New Roman" w:cstheme="minorHAnsi"/>
          <w:color w:val="666666"/>
          <w:sz w:val="20"/>
          <w:szCs w:val="20"/>
          <w:lang w:eastAsia="en-ZA"/>
        </w:rPr>
      </w:pPr>
      <w:r w:rsidRPr="0087060F">
        <w:rPr>
          <w:rFonts w:eastAsia="Times New Roman" w:cstheme="minorHAnsi"/>
          <w:color w:val="666666"/>
          <w:sz w:val="20"/>
          <w:szCs w:val="20"/>
          <w:lang w:eastAsia="en-ZA"/>
        </w:rPr>
        <w:t>No interruption of the ICTGlobe Service referred to under clause 14.3.1 shall be deemed to have occurred during any modifications and/or maintenance window or any authorised suspension of a service and the Customer acknowledges that it shall have no claim against ICTGlobe in respect of all or any of the interruptions described under clause 14.3.1, save that the Customer will in the case of the circumstances set out under clauses 14.3.1.1, 14.3.1.2, and 14.3.1.4 be entitled to receive a reduction of the Charges levied by ICTGlobe on a pro rata basis, taking into consideration the length and severity of the suspension or unavailability.</w:t>
      </w:r>
    </w:p>
    <w:p w14:paraId="5C3F2F0C" w14:textId="6C8C43AA" w:rsidR="009B2F63" w:rsidRDefault="00C66089" w:rsidP="009B2F63">
      <w:pPr>
        <w:numPr>
          <w:ilvl w:val="2"/>
          <w:numId w:val="17"/>
        </w:numPr>
        <w:tabs>
          <w:tab w:val="left" w:pos="1560"/>
        </w:tabs>
        <w:spacing w:after="0" w:line="240" w:lineRule="auto"/>
        <w:ind w:left="1560" w:hanging="851"/>
        <w:jc w:val="both"/>
        <w:textAlignment w:val="baseline"/>
        <w:rPr>
          <w:rFonts w:eastAsia="Times New Roman" w:cstheme="minorHAnsi"/>
          <w:color w:val="666666"/>
          <w:sz w:val="20"/>
          <w:szCs w:val="20"/>
          <w:lang w:eastAsia="en-ZA"/>
        </w:rPr>
      </w:pPr>
      <w:r w:rsidRPr="0040356D">
        <w:rPr>
          <w:rFonts w:eastAsia="Times New Roman" w:cstheme="minorHAnsi"/>
          <w:color w:val="666666"/>
          <w:sz w:val="20"/>
          <w:szCs w:val="20"/>
          <w:lang w:eastAsia="en-ZA"/>
        </w:rPr>
        <w:t xml:space="preserve">ICTGlobe may from time to time, and on notice where this is possible, or without notice where this is not possible, and without prejudice to any other claims or remedies, which ICTGlobe may have in terms hereof or in law, discontinue or terminate any part of the ICTGlobe Service and where applicable the right to use the Selected SE, or in its discretion disconnect the Selected SE from the </w:t>
      </w:r>
      <w:r w:rsidR="00063C6A">
        <w:rPr>
          <w:rFonts w:eastAsia="Times New Roman" w:cstheme="minorHAnsi"/>
          <w:color w:val="666666"/>
          <w:sz w:val="20"/>
          <w:szCs w:val="20"/>
          <w:lang w:eastAsia="en-ZA"/>
        </w:rPr>
        <w:t>Network</w:t>
      </w:r>
      <w:r w:rsidRPr="0040356D">
        <w:rPr>
          <w:rFonts w:eastAsia="Times New Roman" w:cstheme="minorHAnsi"/>
          <w:color w:val="666666"/>
          <w:sz w:val="20"/>
          <w:szCs w:val="20"/>
          <w:lang w:eastAsia="en-ZA"/>
        </w:rPr>
        <w:t xml:space="preserve"> in any of the following circumstances:</w:t>
      </w:r>
    </w:p>
    <w:p w14:paraId="579A103F" w14:textId="0F14FCDE" w:rsidR="009B2F63" w:rsidRDefault="00C66089" w:rsidP="009B2F63">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9B2F63">
        <w:rPr>
          <w:rFonts w:eastAsia="Times New Roman" w:cstheme="minorHAnsi"/>
          <w:color w:val="666666"/>
          <w:sz w:val="20"/>
          <w:szCs w:val="20"/>
          <w:lang w:eastAsia="en-ZA"/>
        </w:rPr>
        <w:t xml:space="preserve">where the ICTGlobe Service or Selected SE is found to contain a </w:t>
      </w:r>
      <w:r w:rsidR="00DB7AD5" w:rsidRPr="009B2F63">
        <w:rPr>
          <w:rFonts w:eastAsia="Times New Roman" w:cstheme="minorHAnsi"/>
          <w:color w:val="666666"/>
          <w:sz w:val="20"/>
          <w:szCs w:val="20"/>
          <w:lang w:eastAsia="en-ZA"/>
        </w:rPr>
        <w:t>defect,</w:t>
      </w:r>
      <w:r w:rsidRPr="009B2F63">
        <w:rPr>
          <w:rFonts w:eastAsia="Times New Roman" w:cstheme="minorHAnsi"/>
          <w:color w:val="666666"/>
          <w:sz w:val="20"/>
          <w:szCs w:val="20"/>
          <w:lang w:eastAsia="en-ZA"/>
        </w:rPr>
        <w:t xml:space="preserve"> which enables the Customer to exploit the ICTGlobe Service to the detriment of ICTGlobe;</w:t>
      </w:r>
    </w:p>
    <w:p w14:paraId="1A46FC73" w14:textId="77777777" w:rsidR="009B2F63" w:rsidRDefault="00C66089" w:rsidP="009B2F63">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9B2F63">
        <w:rPr>
          <w:rFonts w:eastAsia="Times New Roman" w:cstheme="minorHAnsi"/>
          <w:color w:val="666666"/>
          <w:sz w:val="20"/>
          <w:szCs w:val="20"/>
          <w:lang w:eastAsia="en-ZA"/>
        </w:rPr>
        <w:t>where the ICTGlobe Service or Selected SE has reached the end of its lifespan and is uneconomical to maintain or continue;</w:t>
      </w:r>
    </w:p>
    <w:p w14:paraId="43223C8C" w14:textId="77777777" w:rsidR="000F4F49" w:rsidRDefault="00C66089" w:rsidP="000F4F49">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9B2F63">
        <w:rPr>
          <w:rFonts w:eastAsia="Times New Roman" w:cstheme="minorHAnsi"/>
          <w:color w:val="666666"/>
          <w:sz w:val="20"/>
          <w:szCs w:val="20"/>
          <w:lang w:eastAsia="en-ZA"/>
        </w:rPr>
        <w:t>where it is unduly burdensome and/or unfeasible for ICTGlobe to provide such services, or</w:t>
      </w:r>
    </w:p>
    <w:p w14:paraId="1C59AEA9" w14:textId="77777777" w:rsidR="000F4F49" w:rsidRDefault="00C66089" w:rsidP="000F4F49">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0F4F49">
        <w:rPr>
          <w:rFonts w:eastAsia="Times New Roman" w:cstheme="minorHAnsi"/>
          <w:color w:val="666666"/>
          <w:sz w:val="20"/>
          <w:szCs w:val="20"/>
          <w:lang w:eastAsia="en-ZA"/>
        </w:rPr>
        <w:t>where there has been an insignificant interest in the use of a particular ICTGlobe Service or Selected SE; and/or</w:t>
      </w:r>
    </w:p>
    <w:p w14:paraId="30792598" w14:textId="77777777" w:rsidR="00ED4629" w:rsidRDefault="00C66089" w:rsidP="00ED4629">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0F4F49">
        <w:rPr>
          <w:rFonts w:eastAsia="Times New Roman" w:cstheme="minorHAnsi"/>
          <w:color w:val="666666"/>
          <w:sz w:val="20"/>
          <w:szCs w:val="20"/>
          <w:lang w:eastAsia="en-ZA"/>
        </w:rPr>
        <w:t>in response to an instruction from the Authority or in terms of the Act or some other law or body the ICTGlobe Service or Selected SE or SE is discontinued.</w:t>
      </w:r>
    </w:p>
    <w:p w14:paraId="479F9B9C" w14:textId="77777777" w:rsidR="004845F4" w:rsidRDefault="00C66089" w:rsidP="004845F4">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ED4629">
        <w:rPr>
          <w:rFonts w:eastAsia="Times New Roman" w:cstheme="minorHAnsi"/>
          <w:color w:val="666666"/>
          <w:sz w:val="20"/>
          <w:szCs w:val="20"/>
          <w:lang w:eastAsia="en-ZA"/>
        </w:rPr>
        <w:t>where the Customer uses SE that is not approved by the Authority for such use;</w:t>
      </w:r>
    </w:p>
    <w:p w14:paraId="428CB179" w14:textId="77777777" w:rsidR="004845F4" w:rsidRDefault="00C66089" w:rsidP="004845F4">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4845F4">
        <w:rPr>
          <w:rFonts w:eastAsia="Times New Roman" w:cstheme="minorHAnsi"/>
          <w:color w:val="666666"/>
          <w:sz w:val="20"/>
          <w:szCs w:val="20"/>
          <w:lang w:eastAsia="en-ZA"/>
        </w:rPr>
        <w:t>if the Customer has received the ICTGlobe Service as a result of fraud or misrepresentation;</w:t>
      </w:r>
    </w:p>
    <w:p w14:paraId="4104374F" w14:textId="77777777" w:rsidR="004845F4" w:rsidRDefault="00C66089" w:rsidP="004845F4">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4845F4">
        <w:rPr>
          <w:rFonts w:eastAsia="Times New Roman" w:cstheme="minorHAnsi"/>
          <w:color w:val="666666"/>
          <w:sz w:val="20"/>
          <w:szCs w:val="20"/>
          <w:lang w:eastAsia="en-ZA"/>
        </w:rPr>
        <w:t>if the Customer uses in connection with the ICTGlobe Service, SE that belongs to ICTGlobe but which the Customer has obtained illegally;</w:t>
      </w:r>
    </w:p>
    <w:p w14:paraId="3B95048D" w14:textId="77777777" w:rsidR="004845F4" w:rsidRDefault="00C66089" w:rsidP="004845F4">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4845F4">
        <w:rPr>
          <w:rFonts w:eastAsia="Times New Roman" w:cstheme="minorHAnsi"/>
          <w:color w:val="666666"/>
          <w:sz w:val="20"/>
          <w:szCs w:val="20"/>
          <w:lang w:eastAsia="en-ZA"/>
        </w:rPr>
        <w:t>if the Customer makes or offers to make any arrangement or composition with its creditors or commits any act of insolvency in terms of the Insolvency Act or any other applicable legislation;</w:t>
      </w:r>
    </w:p>
    <w:p w14:paraId="64245E1E" w14:textId="5EA1EFD3" w:rsidR="004845F4" w:rsidRDefault="00C66089" w:rsidP="004845F4">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4845F4">
        <w:rPr>
          <w:rFonts w:eastAsia="Times New Roman" w:cstheme="minorHAnsi"/>
          <w:color w:val="666666"/>
          <w:sz w:val="20"/>
          <w:szCs w:val="20"/>
          <w:lang w:eastAsia="en-ZA"/>
        </w:rPr>
        <w:t xml:space="preserve">if the Customer does or allows to be done any act or omission, which in ICTGlobe’s opinion will or may have the effect of negatively affecting the operation of the ICTGlobe Service or the </w:t>
      </w:r>
      <w:r w:rsidR="00063C6A">
        <w:rPr>
          <w:rFonts w:eastAsia="Times New Roman" w:cstheme="minorHAnsi"/>
          <w:color w:val="666666"/>
          <w:sz w:val="20"/>
          <w:szCs w:val="20"/>
          <w:lang w:eastAsia="en-ZA"/>
        </w:rPr>
        <w:t>Network</w:t>
      </w:r>
      <w:r w:rsidRPr="004845F4">
        <w:rPr>
          <w:rFonts w:eastAsia="Times New Roman" w:cstheme="minorHAnsi"/>
          <w:color w:val="666666"/>
          <w:sz w:val="20"/>
          <w:szCs w:val="20"/>
          <w:lang w:eastAsia="en-ZA"/>
        </w:rPr>
        <w:t>;</w:t>
      </w:r>
    </w:p>
    <w:p w14:paraId="035179A0" w14:textId="77777777" w:rsidR="00826401" w:rsidRDefault="00C66089" w:rsidP="00826401">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4845F4">
        <w:rPr>
          <w:rFonts w:eastAsia="Times New Roman" w:cstheme="minorHAnsi"/>
          <w:color w:val="666666"/>
          <w:sz w:val="20"/>
          <w:szCs w:val="20"/>
          <w:lang w:eastAsia="en-ZA"/>
        </w:rPr>
        <w:lastRenderedPageBreak/>
        <w:t>if the Customer is using, or permitting the use of the ICTGlobe Service or any element thereof for any illegal purpose or in contravention of the Act, CPA and/or any act of Parliament;</w:t>
      </w:r>
    </w:p>
    <w:p w14:paraId="3F7BA3E5" w14:textId="77777777" w:rsidR="00826401" w:rsidRDefault="00C66089" w:rsidP="00826401">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826401">
        <w:rPr>
          <w:rFonts w:eastAsia="Times New Roman" w:cstheme="minorHAnsi"/>
          <w:color w:val="666666"/>
          <w:sz w:val="20"/>
          <w:szCs w:val="20"/>
          <w:lang w:eastAsia="en-ZA"/>
        </w:rPr>
        <w:t>if ICTGlobe has been instructed to do so by any authority competent to issue such instruction;</w:t>
      </w:r>
    </w:p>
    <w:p w14:paraId="4A7DB863" w14:textId="77777777" w:rsidR="00826401" w:rsidRDefault="00C66089" w:rsidP="00826401">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826401">
        <w:rPr>
          <w:rFonts w:eastAsia="Times New Roman" w:cstheme="minorHAnsi"/>
          <w:color w:val="666666"/>
          <w:sz w:val="20"/>
          <w:szCs w:val="20"/>
          <w:lang w:eastAsia="en-ZA"/>
        </w:rPr>
        <w:t>where the ICTGlobe Service is provided as a dedicated private international circuit, ICTGlobe may terminate the service immediately where any remote portion of the circuit is suspended or terminated by the foreign service provider;</w:t>
      </w:r>
    </w:p>
    <w:p w14:paraId="189A8944" w14:textId="5F4DE602" w:rsidR="00C66089" w:rsidRPr="00826401" w:rsidRDefault="00C66089" w:rsidP="00826401">
      <w:pPr>
        <w:numPr>
          <w:ilvl w:val="3"/>
          <w:numId w:val="17"/>
        </w:numPr>
        <w:tabs>
          <w:tab w:val="left" w:pos="1560"/>
        </w:tabs>
        <w:spacing w:after="0" w:line="240" w:lineRule="auto"/>
        <w:ind w:left="2552" w:hanging="992"/>
        <w:jc w:val="both"/>
        <w:textAlignment w:val="baseline"/>
        <w:rPr>
          <w:rFonts w:eastAsia="Times New Roman" w:cstheme="minorHAnsi"/>
          <w:color w:val="666666"/>
          <w:sz w:val="20"/>
          <w:szCs w:val="20"/>
          <w:lang w:eastAsia="en-ZA"/>
        </w:rPr>
      </w:pPr>
      <w:r w:rsidRPr="00826401">
        <w:rPr>
          <w:rFonts w:eastAsia="Times New Roman" w:cstheme="minorHAnsi"/>
          <w:color w:val="666666"/>
          <w:sz w:val="20"/>
          <w:szCs w:val="20"/>
          <w:lang w:eastAsia="en-ZA"/>
        </w:rPr>
        <w:t>for any other reason incidental to 14.3.4.1 -</w:t>
      </w:r>
      <w:r w:rsidRPr="00826401">
        <w:rPr>
          <w:rFonts w:eastAsia="Times New Roman" w:cstheme="minorHAnsi"/>
          <w:color w:val="666666"/>
          <w:sz w:val="20"/>
          <w:szCs w:val="20"/>
          <w:lang w:eastAsia="en-ZA"/>
        </w:rPr>
        <w:softHyphen/>
        <w:t xml:space="preserve"> 14.3.4.14 inclusive.</w:t>
      </w:r>
    </w:p>
    <w:p w14:paraId="4A40A0E3" w14:textId="77777777" w:rsidR="009C76C9" w:rsidRDefault="00C66089" w:rsidP="009C76C9">
      <w:pPr>
        <w:pStyle w:val="ListParagraph"/>
        <w:numPr>
          <w:ilvl w:val="2"/>
          <w:numId w:val="17"/>
        </w:numPr>
        <w:spacing w:after="0" w:line="240" w:lineRule="auto"/>
        <w:ind w:left="1560" w:hanging="851"/>
        <w:jc w:val="both"/>
        <w:textAlignment w:val="baseline"/>
        <w:rPr>
          <w:rFonts w:eastAsia="Times New Roman" w:cstheme="minorHAnsi"/>
          <w:color w:val="666666"/>
          <w:sz w:val="20"/>
          <w:szCs w:val="20"/>
          <w:lang w:eastAsia="en-ZA"/>
        </w:rPr>
      </w:pPr>
      <w:r w:rsidRPr="00B7760A">
        <w:rPr>
          <w:rFonts w:eastAsia="Times New Roman" w:cstheme="minorHAnsi"/>
          <w:color w:val="666666"/>
          <w:sz w:val="20"/>
          <w:szCs w:val="20"/>
          <w:lang w:eastAsia="en-ZA"/>
        </w:rPr>
        <w:t>The Customer accepts that the rights to terminate or discontinue the Services and or Selected SE are necessary in order to protect the interest of both the Customer and ICTGlobe and that where any such Service or Selected SE is discontinued that the Customer will be entitled to receive a reduction of the Charge levied by ICTGlobe pro rata to such discontinuation or termination.</w:t>
      </w:r>
    </w:p>
    <w:p w14:paraId="17176316" w14:textId="77777777" w:rsidR="009C76C9" w:rsidRDefault="00C66089" w:rsidP="009C76C9">
      <w:pPr>
        <w:pStyle w:val="ListParagraph"/>
        <w:numPr>
          <w:ilvl w:val="2"/>
          <w:numId w:val="17"/>
        </w:numPr>
        <w:spacing w:after="0" w:line="240" w:lineRule="auto"/>
        <w:ind w:left="1560" w:hanging="851"/>
        <w:jc w:val="both"/>
        <w:textAlignment w:val="baseline"/>
        <w:rPr>
          <w:rFonts w:eastAsia="Times New Roman" w:cstheme="minorHAnsi"/>
          <w:color w:val="666666"/>
          <w:sz w:val="20"/>
          <w:szCs w:val="20"/>
          <w:lang w:eastAsia="en-ZA"/>
        </w:rPr>
      </w:pPr>
      <w:r w:rsidRPr="009C76C9">
        <w:rPr>
          <w:rFonts w:eastAsia="Times New Roman" w:cstheme="minorHAnsi"/>
          <w:color w:val="666666"/>
          <w:sz w:val="20"/>
          <w:szCs w:val="20"/>
          <w:lang w:eastAsia="en-ZA"/>
        </w:rPr>
        <w:t>Where a ICTGlobe Service or Selected SE is discontinued or suspended, as per this clause 14.3 then the Customer agrees that it will not:</w:t>
      </w:r>
    </w:p>
    <w:p w14:paraId="78501AB1" w14:textId="2CFCF0EB" w:rsidR="008871FB" w:rsidRDefault="00C66089" w:rsidP="008871FB">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9C76C9">
        <w:rPr>
          <w:rFonts w:eastAsia="Times New Roman" w:cstheme="minorHAnsi"/>
          <w:color w:val="666666"/>
          <w:sz w:val="20"/>
          <w:szCs w:val="20"/>
          <w:lang w:eastAsia="en-ZA"/>
        </w:rPr>
        <w:t>withhold any amounts which are</w:t>
      </w:r>
      <w:r w:rsidR="000C7E07">
        <w:rPr>
          <w:rFonts w:eastAsia="Times New Roman" w:cstheme="minorHAnsi"/>
          <w:color w:val="666666"/>
          <w:sz w:val="20"/>
          <w:szCs w:val="20"/>
          <w:lang w:eastAsia="en-ZA"/>
        </w:rPr>
        <w:t>,</w:t>
      </w:r>
      <w:r w:rsidRPr="009C76C9">
        <w:rPr>
          <w:rFonts w:eastAsia="Times New Roman" w:cstheme="minorHAnsi"/>
          <w:color w:val="666666"/>
          <w:sz w:val="20"/>
          <w:szCs w:val="20"/>
          <w:lang w:eastAsia="en-ZA"/>
        </w:rPr>
        <w:t xml:space="preserve"> or which may become due and owing to ICTGlobe;</w:t>
      </w:r>
    </w:p>
    <w:p w14:paraId="622C8223" w14:textId="77777777" w:rsidR="008871FB" w:rsidRDefault="00C66089" w:rsidP="008871FB">
      <w:pPr>
        <w:pStyle w:val="ListParagraph"/>
        <w:numPr>
          <w:ilvl w:val="3"/>
          <w:numId w:val="17"/>
        </w:numPr>
        <w:spacing w:after="0" w:line="240" w:lineRule="auto"/>
        <w:ind w:left="2552" w:hanging="992"/>
        <w:jc w:val="both"/>
        <w:textAlignment w:val="baseline"/>
        <w:rPr>
          <w:rFonts w:eastAsia="Times New Roman" w:cstheme="minorHAnsi"/>
          <w:color w:val="666666"/>
          <w:sz w:val="20"/>
          <w:szCs w:val="20"/>
          <w:lang w:eastAsia="en-ZA"/>
        </w:rPr>
      </w:pPr>
      <w:r w:rsidRPr="008871FB">
        <w:rPr>
          <w:rFonts w:eastAsia="Times New Roman" w:cstheme="minorHAnsi"/>
          <w:color w:val="666666"/>
          <w:sz w:val="20"/>
          <w:szCs w:val="20"/>
          <w:lang w:eastAsia="en-ZA"/>
        </w:rPr>
        <w:t>deduct any monies from the Charges, save for the amounts which ICTGlobe may agree to as per the provisions of clause 14.3.5 above; and/or</w:t>
      </w:r>
    </w:p>
    <w:p w14:paraId="7E0E5676" w14:textId="6BF8C62A" w:rsidR="00C66089" w:rsidRDefault="00C66089" w:rsidP="005D36A0">
      <w:pPr>
        <w:pStyle w:val="ListParagraph"/>
        <w:numPr>
          <w:ilvl w:val="3"/>
          <w:numId w:val="17"/>
        </w:numPr>
        <w:spacing w:line="240" w:lineRule="auto"/>
        <w:ind w:left="2552" w:hanging="992"/>
        <w:jc w:val="both"/>
        <w:textAlignment w:val="baseline"/>
        <w:rPr>
          <w:rFonts w:eastAsia="Times New Roman" w:cstheme="minorHAnsi"/>
          <w:color w:val="666666"/>
          <w:sz w:val="20"/>
          <w:szCs w:val="20"/>
          <w:lang w:eastAsia="en-ZA"/>
        </w:rPr>
      </w:pPr>
      <w:r w:rsidRPr="008871FB">
        <w:rPr>
          <w:rFonts w:eastAsia="Times New Roman" w:cstheme="minorHAnsi"/>
          <w:color w:val="666666"/>
          <w:sz w:val="20"/>
          <w:szCs w:val="20"/>
          <w:lang w:eastAsia="en-ZA"/>
        </w:rPr>
        <w:t>demand any refund or bring any action for damages or otherwise against ICTGlobe, in respect of any such discontinued service.</w:t>
      </w:r>
    </w:p>
    <w:p w14:paraId="37DF3BA0" w14:textId="77777777" w:rsidR="005D36A0" w:rsidRPr="008871FB" w:rsidRDefault="005D36A0" w:rsidP="005D36A0">
      <w:pPr>
        <w:pStyle w:val="ListParagraph"/>
        <w:spacing w:line="240" w:lineRule="auto"/>
        <w:ind w:left="2552"/>
        <w:jc w:val="both"/>
        <w:textAlignment w:val="baseline"/>
        <w:rPr>
          <w:rFonts w:eastAsia="Times New Roman" w:cstheme="minorHAnsi"/>
          <w:color w:val="666666"/>
          <w:sz w:val="20"/>
          <w:szCs w:val="20"/>
          <w:lang w:eastAsia="en-ZA"/>
        </w:rPr>
      </w:pPr>
    </w:p>
    <w:p w14:paraId="2CA484B5" w14:textId="77777777" w:rsidR="005D36A0" w:rsidRDefault="00C66089" w:rsidP="00AA3752">
      <w:pPr>
        <w:pStyle w:val="ListParagraph"/>
        <w:numPr>
          <w:ilvl w:val="0"/>
          <w:numId w:val="1"/>
        </w:numPr>
        <w:spacing w:after="0" w:line="240" w:lineRule="auto"/>
        <w:ind w:hanging="720"/>
        <w:jc w:val="both"/>
        <w:textAlignment w:val="baseline"/>
        <w:rPr>
          <w:rFonts w:eastAsia="Times New Roman" w:cstheme="minorHAnsi"/>
          <w:color w:val="666666"/>
          <w:sz w:val="20"/>
          <w:szCs w:val="20"/>
          <w:lang w:eastAsia="en-ZA"/>
        </w:rPr>
      </w:pPr>
      <w:r w:rsidRPr="00AA3752">
        <w:rPr>
          <w:rFonts w:eastAsia="Times New Roman" w:cstheme="minorHAnsi"/>
          <w:b/>
          <w:bCs/>
          <w:color w:val="666666"/>
          <w:sz w:val="20"/>
          <w:szCs w:val="20"/>
          <w:bdr w:val="none" w:sz="0" w:space="0" w:color="auto" w:frame="1"/>
          <w:lang w:eastAsia="en-ZA"/>
        </w:rPr>
        <w:t>LIMITED LIABILITY AND INDEMNITY</w:t>
      </w:r>
    </w:p>
    <w:p w14:paraId="66E6F70E" w14:textId="77777777" w:rsidR="005D36A0" w:rsidRDefault="00C66089" w:rsidP="005D36A0">
      <w:pPr>
        <w:pStyle w:val="ListParagraph"/>
        <w:numPr>
          <w:ilvl w:val="1"/>
          <w:numId w:val="18"/>
        </w:numPr>
        <w:spacing w:after="0" w:line="240" w:lineRule="auto"/>
        <w:ind w:hanging="720"/>
        <w:jc w:val="both"/>
        <w:textAlignment w:val="baseline"/>
        <w:rPr>
          <w:rFonts w:eastAsia="Times New Roman" w:cstheme="minorHAnsi"/>
          <w:color w:val="666666"/>
          <w:sz w:val="20"/>
          <w:szCs w:val="20"/>
          <w:lang w:eastAsia="en-ZA"/>
        </w:rPr>
      </w:pPr>
      <w:r w:rsidRPr="005D36A0">
        <w:rPr>
          <w:rFonts w:eastAsia="Times New Roman" w:cstheme="minorHAnsi"/>
          <w:color w:val="666666"/>
          <w:sz w:val="20"/>
          <w:szCs w:val="20"/>
          <w:lang w:eastAsia="en-ZA"/>
        </w:rPr>
        <w:t>This section sets out ICTGlobe’s liability in respect of the ICTGlobe Services, the Selected SE or the SE, which you, the Customer, should take careful note of.</w:t>
      </w:r>
    </w:p>
    <w:p w14:paraId="7F614C05" w14:textId="4184C20B" w:rsidR="009F609F" w:rsidRDefault="00C66089" w:rsidP="009F609F">
      <w:pPr>
        <w:pStyle w:val="ListParagraph"/>
        <w:numPr>
          <w:ilvl w:val="1"/>
          <w:numId w:val="18"/>
        </w:numPr>
        <w:spacing w:after="0" w:line="240" w:lineRule="auto"/>
        <w:ind w:hanging="720"/>
        <w:jc w:val="both"/>
        <w:textAlignment w:val="baseline"/>
        <w:rPr>
          <w:rFonts w:eastAsia="Times New Roman" w:cstheme="minorHAnsi"/>
          <w:color w:val="666666"/>
          <w:sz w:val="20"/>
          <w:szCs w:val="20"/>
          <w:lang w:eastAsia="en-ZA"/>
        </w:rPr>
      </w:pPr>
      <w:r w:rsidRPr="005D36A0">
        <w:rPr>
          <w:rFonts w:eastAsia="Times New Roman" w:cstheme="minorHAnsi"/>
          <w:color w:val="666666"/>
          <w:sz w:val="20"/>
          <w:szCs w:val="20"/>
          <w:lang w:eastAsia="en-ZA"/>
        </w:rPr>
        <w:t xml:space="preserve">ICTGlobe assumes no responsibility for the integrity, correctness, retention or content of information transported via the </w:t>
      </w:r>
      <w:r w:rsidR="00063C6A">
        <w:rPr>
          <w:rFonts w:eastAsia="Times New Roman" w:cstheme="minorHAnsi"/>
          <w:color w:val="666666"/>
          <w:sz w:val="20"/>
          <w:szCs w:val="20"/>
          <w:lang w:eastAsia="en-ZA"/>
        </w:rPr>
        <w:t>Network</w:t>
      </w:r>
      <w:r w:rsidRPr="005D36A0">
        <w:rPr>
          <w:rFonts w:eastAsia="Times New Roman" w:cstheme="minorHAnsi"/>
          <w:color w:val="666666"/>
          <w:sz w:val="20"/>
          <w:szCs w:val="20"/>
          <w:lang w:eastAsia="en-ZA"/>
        </w:rPr>
        <w:t>.</w:t>
      </w:r>
    </w:p>
    <w:p w14:paraId="72E7C665" w14:textId="77777777" w:rsidR="00C87FBC" w:rsidRDefault="00C66089" w:rsidP="00C87FBC">
      <w:pPr>
        <w:pStyle w:val="ListParagraph"/>
        <w:numPr>
          <w:ilvl w:val="1"/>
          <w:numId w:val="18"/>
        </w:numPr>
        <w:spacing w:after="0" w:line="240" w:lineRule="auto"/>
        <w:ind w:hanging="720"/>
        <w:jc w:val="both"/>
        <w:textAlignment w:val="baseline"/>
        <w:rPr>
          <w:rFonts w:eastAsia="Times New Roman" w:cstheme="minorHAnsi"/>
          <w:color w:val="666666"/>
          <w:sz w:val="20"/>
          <w:szCs w:val="20"/>
          <w:lang w:eastAsia="en-ZA"/>
        </w:rPr>
      </w:pPr>
      <w:r w:rsidRPr="009F609F">
        <w:rPr>
          <w:rFonts w:eastAsia="Times New Roman" w:cstheme="minorHAnsi"/>
          <w:color w:val="666666"/>
          <w:sz w:val="20"/>
          <w:szCs w:val="20"/>
          <w:lang w:eastAsia="en-ZA"/>
        </w:rPr>
        <w:t>ICTGlobe is not liable for any damages or loss suffered by the Customer as a result of any entry, incorrect entry or omission of an entry in the Directory, which is beyond ICTGlobe’s control.</w:t>
      </w:r>
    </w:p>
    <w:p w14:paraId="0696DFA3" w14:textId="77777777" w:rsidR="00437C56" w:rsidRDefault="00C66089" w:rsidP="00437C56">
      <w:pPr>
        <w:pStyle w:val="ListParagraph"/>
        <w:numPr>
          <w:ilvl w:val="1"/>
          <w:numId w:val="18"/>
        </w:numPr>
        <w:spacing w:after="0" w:line="240" w:lineRule="auto"/>
        <w:ind w:hanging="720"/>
        <w:jc w:val="both"/>
        <w:textAlignment w:val="baseline"/>
        <w:rPr>
          <w:rFonts w:eastAsia="Times New Roman" w:cstheme="minorHAnsi"/>
          <w:color w:val="666666"/>
          <w:sz w:val="20"/>
          <w:szCs w:val="20"/>
          <w:lang w:eastAsia="en-ZA"/>
        </w:rPr>
      </w:pPr>
      <w:r w:rsidRPr="00C87FBC">
        <w:rPr>
          <w:rFonts w:eastAsia="Times New Roman" w:cstheme="minorHAnsi"/>
          <w:color w:val="666666"/>
          <w:sz w:val="20"/>
          <w:szCs w:val="20"/>
          <w:lang w:eastAsia="en-ZA"/>
        </w:rPr>
        <w:t>LIABILITY FOR DAMAGES CAUSED BY ICTGLOBE WHICH ARISES OR OCCURS AS A RESULT OF THE USE, INSTALLATION, MAINTENANCE OR REMOVAL OF THE ICTGLOBE CONNECTIONS, SERVICES, SELECTED SE AND SE WILL BE SUBJECT TO THE PROVISIONS OF SECTION 61 OF THE CONSUMER PROTECTION ACT. THE CONSUMER IN THIS CASE WILL BE ALLOWED TO AVAIL ITSELF TO THE PROVISIONS HOUSED UNDER SECTION 61 OF THE CPA SO LONG AS THE CONSUMER IS ABLE TO SHOW THAT THE ICTGLOBE CONNECTIONS, SERVICES, SELECTED SE OR SE WERE OR ARE DEFECTIVE AND THAT SUCH DEFECT GAVE RISE TO THE LOSS OR DAMAGE BUT SUBJECT ALWAYS TO THE DEFENSES PERMISSIBLE AND AVAILABLE TO ICTGLOBE AND ITS SERVICE PROVIDERS UNDER SECTION 61 OF THE CPA.</w:t>
      </w:r>
    </w:p>
    <w:p w14:paraId="415F7556" w14:textId="77777777" w:rsidR="0009785E" w:rsidRDefault="00C66089" w:rsidP="0009785E">
      <w:pPr>
        <w:pStyle w:val="ListParagraph"/>
        <w:numPr>
          <w:ilvl w:val="1"/>
          <w:numId w:val="18"/>
        </w:numPr>
        <w:spacing w:after="0" w:line="240" w:lineRule="auto"/>
        <w:ind w:hanging="720"/>
        <w:jc w:val="both"/>
        <w:textAlignment w:val="baseline"/>
        <w:rPr>
          <w:rFonts w:eastAsia="Times New Roman" w:cstheme="minorHAnsi"/>
          <w:color w:val="666666"/>
          <w:sz w:val="20"/>
          <w:szCs w:val="20"/>
          <w:lang w:eastAsia="en-ZA"/>
        </w:rPr>
      </w:pPr>
      <w:r w:rsidRPr="00437C56">
        <w:rPr>
          <w:rFonts w:eastAsia="Times New Roman" w:cstheme="minorHAnsi"/>
          <w:color w:val="666666"/>
          <w:sz w:val="20"/>
          <w:szCs w:val="20"/>
          <w:lang w:eastAsia="en-ZA"/>
        </w:rPr>
        <w:t>SUBJECT TO THE PROVISIONS OF CLAUSE 15.</w:t>
      </w:r>
      <w:r w:rsidR="0009785E">
        <w:rPr>
          <w:rFonts w:eastAsia="Times New Roman" w:cstheme="minorHAnsi"/>
          <w:color w:val="666666"/>
          <w:sz w:val="20"/>
          <w:szCs w:val="20"/>
          <w:lang w:eastAsia="en-ZA"/>
        </w:rPr>
        <w:t>4</w:t>
      </w:r>
      <w:r w:rsidRPr="00437C56">
        <w:rPr>
          <w:rFonts w:eastAsia="Times New Roman" w:cstheme="minorHAnsi"/>
          <w:color w:val="666666"/>
          <w:sz w:val="20"/>
          <w:szCs w:val="20"/>
          <w:lang w:eastAsia="en-ZA"/>
        </w:rPr>
        <w:t xml:space="preserve"> ABOVE, ICTGLOBE SHALL NOT BE LIABLE TO THE CUSTOMER OR ANY OTHER PERSON WHOMSOEVER, UNDER ANY CIRCUMSTANCES WHATSOEVER, OR INCUR ANY LIABILITY FOR ANY LOSS OR DAMAGES TO THE CUSTOMER OR ANY OTHER PERSON OR USER</w:t>
      </w:r>
      <w:r w:rsidR="0009785E">
        <w:rPr>
          <w:rFonts w:eastAsia="Times New Roman" w:cstheme="minorHAnsi"/>
          <w:color w:val="666666"/>
          <w:sz w:val="20"/>
          <w:szCs w:val="20"/>
          <w:lang w:eastAsia="en-ZA"/>
        </w:rPr>
        <w:t>,</w:t>
      </w:r>
      <w:r w:rsidRPr="00437C56">
        <w:rPr>
          <w:rFonts w:eastAsia="Times New Roman" w:cstheme="minorHAnsi"/>
          <w:color w:val="666666"/>
          <w:sz w:val="20"/>
          <w:szCs w:val="20"/>
          <w:lang w:eastAsia="en-ZA"/>
        </w:rPr>
        <w:t xml:space="preserve"> WHICH ARISES OR OCCURS AS A RESULT OF THE USE OF, OR ARISING OUT OF THE PROVISION OF, THE CONNECTIONS</w:t>
      </w:r>
      <w:r w:rsidR="0009785E">
        <w:rPr>
          <w:rFonts w:eastAsia="Times New Roman" w:cstheme="minorHAnsi"/>
          <w:color w:val="666666"/>
          <w:sz w:val="20"/>
          <w:szCs w:val="20"/>
          <w:lang w:eastAsia="en-ZA"/>
        </w:rPr>
        <w:t>,</w:t>
      </w:r>
      <w:r w:rsidRPr="00437C56">
        <w:rPr>
          <w:rFonts w:eastAsia="Times New Roman" w:cstheme="minorHAnsi"/>
          <w:color w:val="666666"/>
          <w:sz w:val="20"/>
          <w:szCs w:val="20"/>
          <w:lang w:eastAsia="en-ZA"/>
        </w:rPr>
        <w:t xml:space="preserve"> THE ICTGLOBE SERVICES</w:t>
      </w:r>
      <w:r w:rsidR="0009785E">
        <w:rPr>
          <w:rFonts w:eastAsia="Times New Roman" w:cstheme="minorHAnsi"/>
          <w:color w:val="666666"/>
          <w:sz w:val="20"/>
          <w:szCs w:val="20"/>
          <w:lang w:eastAsia="en-ZA"/>
        </w:rPr>
        <w:t>,</w:t>
      </w:r>
      <w:r w:rsidRPr="00437C56">
        <w:rPr>
          <w:rFonts w:eastAsia="Times New Roman" w:cstheme="minorHAnsi"/>
          <w:color w:val="666666"/>
          <w:sz w:val="20"/>
          <w:szCs w:val="20"/>
          <w:lang w:eastAsia="en-ZA"/>
        </w:rPr>
        <w:t xml:space="preserve"> THE SELECTED SE</w:t>
      </w:r>
      <w:r w:rsidR="0009785E">
        <w:rPr>
          <w:rFonts w:eastAsia="Times New Roman" w:cstheme="minorHAnsi"/>
          <w:color w:val="666666"/>
          <w:sz w:val="20"/>
          <w:szCs w:val="20"/>
          <w:lang w:eastAsia="en-ZA"/>
        </w:rPr>
        <w:t>,</w:t>
      </w:r>
      <w:r w:rsidRPr="00437C56">
        <w:rPr>
          <w:rFonts w:eastAsia="Times New Roman" w:cstheme="minorHAnsi"/>
          <w:color w:val="666666"/>
          <w:sz w:val="20"/>
          <w:szCs w:val="20"/>
          <w:lang w:eastAsia="en-ZA"/>
        </w:rPr>
        <w:t xml:space="preserve"> THE SE</w:t>
      </w:r>
      <w:r w:rsidR="0009785E">
        <w:rPr>
          <w:rFonts w:eastAsia="Times New Roman" w:cstheme="minorHAnsi"/>
          <w:color w:val="666666"/>
          <w:sz w:val="20"/>
          <w:szCs w:val="20"/>
          <w:lang w:eastAsia="en-ZA"/>
        </w:rPr>
        <w:t xml:space="preserve">, </w:t>
      </w:r>
      <w:r w:rsidRPr="00437C56">
        <w:rPr>
          <w:rFonts w:eastAsia="Times New Roman" w:cstheme="minorHAnsi"/>
          <w:color w:val="666666"/>
          <w:sz w:val="20"/>
          <w:szCs w:val="20"/>
          <w:lang w:eastAsia="en-ZA"/>
        </w:rPr>
        <w:t>OR THE INSTALLATION, MAINTENANCE OR REMOVAL OF THE CONNECTION, THE ICTGLOBE SERVICES, SELECTED SE OR SE, AND WHETHER SUCH CLAIM, ACTION OR DAMAGE IS DIRECT OR INDIRECT, CONSEQUENTIAL OR CONTINGENT AND IN PARTICULAR ICTGLOBE SHALL NOT BE LIABLE FOR ANY:</w:t>
      </w:r>
    </w:p>
    <w:p w14:paraId="2840EDBC" w14:textId="77777777" w:rsidR="002E5FF0" w:rsidRDefault="00C66089" w:rsidP="002E5FF0">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09785E">
        <w:rPr>
          <w:rFonts w:eastAsia="Times New Roman" w:cstheme="minorHAnsi"/>
          <w:color w:val="666666"/>
          <w:sz w:val="20"/>
          <w:szCs w:val="20"/>
          <w:lang w:eastAsia="en-ZA"/>
        </w:rPr>
        <w:t>LOSS OF LIFE</w:t>
      </w:r>
      <w:r w:rsidR="002E5FF0">
        <w:rPr>
          <w:rFonts w:eastAsia="Times New Roman" w:cstheme="minorHAnsi"/>
          <w:color w:val="666666"/>
          <w:sz w:val="20"/>
          <w:szCs w:val="20"/>
          <w:lang w:eastAsia="en-ZA"/>
        </w:rPr>
        <w:t>;</w:t>
      </w:r>
    </w:p>
    <w:p w14:paraId="78D8F961" w14:textId="77777777" w:rsidR="002E5FF0" w:rsidRDefault="00C66089" w:rsidP="002E5FF0">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2E5FF0">
        <w:rPr>
          <w:rFonts w:eastAsia="Times New Roman" w:cstheme="minorHAnsi"/>
          <w:color w:val="666666"/>
          <w:sz w:val="20"/>
          <w:szCs w:val="20"/>
          <w:lang w:eastAsia="en-ZA"/>
        </w:rPr>
        <w:t>INJURY</w:t>
      </w:r>
      <w:r w:rsidR="002E5FF0">
        <w:rPr>
          <w:rFonts w:eastAsia="Times New Roman" w:cstheme="minorHAnsi"/>
          <w:color w:val="666666"/>
          <w:sz w:val="20"/>
          <w:szCs w:val="20"/>
          <w:lang w:eastAsia="en-ZA"/>
        </w:rPr>
        <w:t>;</w:t>
      </w:r>
    </w:p>
    <w:p w14:paraId="1E12D964" w14:textId="77777777" w:rsidR="002E5FF0" w:rsidRDefault="00C66089" w:rsidP="002E5FF0">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2E5FF0">
        <w:rPr>
          <w:rFonts w:eastAsia="Times New Roman" w:cstheme="minorHAnsi"/>
          <w:color w:val="666666"/>
          <w:sz w:val="20"/>
          <w:szCs w:val="20"/>
          <w:lang w:eastAsia="en-ZA"/>
        </w:rPr>
        <w:t>MEDICAL EXPENSES</w:t>
      </w:r>
      <w:r w:rsidR="002E5FF0">
        <w:rPr>
          <w:rFonts w:eastAsia="Times New Roman" w:cstheme="minorHAnsi"/>
          <w:color w:val="666666"/>
          <w:sz w:val="20"/>
          <w:szCs w:val="20"/>
          <w:lang w:eastAsia="en-ZA"/>
        </w:rPr>
        <w:t>;</w:t>
      </w:r>
    </w:p>
    <w:p w14:paraId="297B9A59" w14:textId="77777777" w:rsidR="002E5FF0" w:rsidRDefault="00C66089" w:rsidP="002E5FF0">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2E5FF0">
        <w:rPr>
          <w:rFonts w:eastAsia="Times New Roman" w:cstheme="minorHAnsi"/>
          <w:color w:val="666666"/>
          <w:sz w:val="20"/>
          <w:szCs w:val="20"/>
          <w:lang w:eastAsia="en-ZA"/>
        </w:rPr>
        <w:t>SUPPORT</w:t>
      </w:r>
      <w:r w:rsidR="002E5FF0">
        <w:rPr>
          <w:rFonts w:eastAsia="Times New Roman" w:cstheme="minorHAnsi"/>
          <w:color w:val="666666"/>
          <w:sz w:val="20"/>
          <w:szCs w:val="20"/>
          <w:lang w:eastAsia="en-ZA"/>
        </w:rPr>
        <w:t>;</w:t>
      </w:r>
    </w:p>
    <w:p w14:paraId="4A75900C" w14:textId="77777777" w:rsidR="002E5FF0" w:rsidRDefault="00C66089" w:rsidP="002E5FF0">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2E5FF0">
        <w:rPr>
          <w:rFonts w:eastAsia="Times New Roman" w:cstheme="minorHAnsi"/>
          <w:color w:val="666666"/>
          <w:sz w:val="20"/>
          <w:szCs w:val="20"/>
          <w:lang w:eastAsia="en-ZA"/>
        </w:rPr>
        <w:t>FINANCIAL LOSS OR FINANCIAL SUPPORT</w:t>
      </w:r>
      <w:r w:rsidR="002E5FF0">
        <w:rPr>
          <w:rFonts w:eastAsia="Times New Roman" w:cstheme="minorHAnsi"/>
          <w:color w:val="666666"/>
          <w:sz w:val="20"/>
          <w:szCs w:val="20"/>
          <w:lang w:eastAsia="en-ZA"/>
        </w:rPr>
        <w:t>;</w:t>
      </w:r>
    </w:p>
    <w:p w14:paraId="2DEBBEEE" w14:textId="77777777" w:rsidR="002E5FF0" w:rsidRDefault="00C66089" w:rsidP="002E5FF0">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2E5FF0">
        <w:rPr>
          <w:rFonts w:eastAsia="Times New Roman" w:cstheme="minorHAnsi"/>
          <w:color w:val="666666"/>
          <w:sz w:val="20"/>
          <w:szCs w:val="20"/>
          <w:lang w:eastAsia="en-ZA"/>
        </w:rPr>
        <w:t>LOSS OF EARNINGS</w:t>
      </w:r>
      <w:r w:rsidR="002E5FF0">
        <w:rPr>
          <w:rFonts w:eastAsia="Times New Roman" w:cstheme="minorHAnsi"/>
          <w:color w:val="666666"/>
          <w:sz w:val="20"/>
          <w:szCs w:val="20"/>
          <w:lang w:eastAsia="en-ZA"/>
        </w:rPr>
        <w:t>;</w:t>
      </w:r>
    </w:p>
    <w:p w14:paraId="7E5D4E39" w14:textId="77777777" w:rsidR="002E5FF0" w:rsidRDefault="00C66089" w:rsidP="002E5FF0">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2E5FF0">
        <w:rPr>
          <w:rFonts w:eastAsia="Times New Roman" w:cstheme="minorHAnsi"/>
          <w:color w:val="666666"/>
          <w:sz w:val="20"/>
          <w:szCs w:val="20"/>
          <w:lang w:eastAsia="en-ZA"/>
        </w:rPr>
        <w:t>LOSS OF PROFIT AND/OR INCOME</w:t>
      </w:r>
      <w:r w:rsidR="002E5FF0">
        <w:rPr>
          <w:rFonts w:eastAsia="Times New Roman" w:cstheme="minorHAnsi"/>
          <w:color w:val="666666"/>
          <w:sz w:val="20"/>
          <w:szCs w:val="20"/>
          <w:lang w:eastAsia="en-ZA"/>
        </w:rPr>
        <w:t>;</w:t>
      </w:r>
    </w:p>
    <w:p w14:paraId="71F43C96" w14:textId="77777777" w:rsidR="002E5FF0" w:rsidRDefault="00C66089" w:rsidP="002E5FF0">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2E5FF0">
        <w:rPr>
          <w:rFonts w:eastAsia="Times New Roman" w:cstheme="minorHAnsi"/>
          <w:color w:val="666666"/>
          <w:sz w:val="20"/>
          <w:szCs w:val="20"/>
          <w:lang w:eastAsia="en-ZA"/>
        </w:rPr>
        <w:t>LOSS OF REVENUE</w:t>
      </w:r>
      <w:r w:rsidR="002E5FF0">
        <w:rPr>
          <w:rFonts w:eastAsia="Times New Roman" w:cstheme="minorHAnsi"/>
          <w:color w:val="666666"/>
          <w:sz w:val="20"/>
          <w:szCs w:val="20"/>
          <w:lang w:eastAsia="en-ZA"/>
        </w:rPr>
        <w:t>;</w:t>
      </w:r>
    </w:p>
    <w:p w14:paraId="69F504DA" w14:textId="2CA21A95" w:rsidR="003D332A" w:rsidRDefault="00C66089" w:rsidP="002E5FF0">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2E5FF0">
        <w:rPr>
          <w:rFonts w:eastAsia="Times New Roman" w:cstheme="minorHAnsi"/>
          <w:color w:val="666666"/>
          <w:sz w:val="20"/>
          <w:szCs w:val="20"/>
          <w:lang w:eastAsia="en-ZA"/>
        </w:rPr>
        <w:t>LOSS OF BUSINESS OR GOODWILL</w:t>
      </w:r>
      <w:r w:rsidR="003D332A">
        <w:rPr>
          <w:rFonts w:eastAsia="Times New Roman" w:cstheme="minorHAnsi"/>
          <w:color w:val="666666"/>
          <w:sz w:val="20"/>
          <w:szCs w:val="20"/>
          <w:lang w:eastAsia="en-ZA"/>
        </w:rPr>
        <w:t xml:space="preserve">; </w:t>
      </w:r>
      <w:r w:rsidRPr="002E5FF0">
        <w:rPr>
          <w:rFonts w:eastAsia="Times New Roman" w:cstheme="minorHAnsi"/>
          <w:color w:val="666666"/>
          <w:sz w:val="20"/>
          <w:szCs w:val="20"/>
          <w:lang w:eastAsia="en-ZA"/>
        </w:rPr>
        <w:t>OR</w:t>
      </w:r>
    </w:p>
    <w:p w14:paraId="2D8247BA" w14:textId="77777777" w:rsidR="00A0503F" w:rsidRDefault="00C66089" w:rsidP="007C0FC1">
      <w:pPr>
        <w:pStyle w:val="ListParagraph"/>
        <w:numPr>
          <w:ilvl w:val="2"/>
          <w:numId w:val="18"/>
        </w:numPr>
        <w:spacing w:after="0" w:line="240" w:lineRule="auto"/>
        <w:jc w:val="both"/>
        <w:textAlignment w:val="baseline"/>
        <w:rPr>
          <w:rFonts w:eastAsia="Times New Roman" w:cstheme="minorHAnsi"/>
          <w:color w:val="666666"/>
          <w:sz w:val="20"/>
          <w:szCs w:val="20"/>
          <w:lang w:eastAsia="en-ZA"/>
        </w:rPr>
      </w:pPr>
      <w:r w:rsidRPr="002E5FF0">
        <w:rPr>
          <w:rFonts w:eastAsia="Times New Roman" w:cstheme="minorHAnsi"/>
          <w:color w:val="666666"/>
          <w:sz w:val="20"/>
          <w:szCs w:val="20"/>
          <w:lang w:eastAsia="en-ZA"/>
        </w:rPr>
        <w:t>ANY OTHER SPECIAL DAMAGES</w:t>
      </w:r>
      <w:r w:rsidR="00A0503F">
        <w:rPr>
          <w:rFonts w:eastAsia="Times New Roman" w:cstheme="minorHAnsi"/>
          <w:color w:val="666666"/>
          <w:sz w:val="20"/>
          <w:szCs w:val="20"/>
          <w:lang w:eastAsia="en-ZA"/>
        </w:rPr>
        <w:t>,</w:t>
      </w:r>
    </w:p>
    <w:p w14:paraId="0777BB58" w14:textId="623F3287" w:rsidR="00C66089" w:rsidRPr="00A0503F" w:rsidRDefault="00C66089" w:rsidP="00A0503F">
      <w:pPr>
        <w:spacing w:after="0" w:line="240" w:lineRule="auto"/>
        <w:ind w:left="720"/>
        <w:jc w:val="both"/>
        <w:textAlignment w:val="baseline"/>
        <w:rPr>
          <w:rFonts w:eastAsia="Times New Roman" w:cstheme="minorHAnsi"/>
          <w:color w:val="666666"/>
          <w:sz w:val="20"/>
          <w:szCs w:val="20"/>
          <w:lang w:eastAsia="en-ZA"/>
        </w:rPr>
      </w:pPr>
      <w:r w:rsidRPr="00A0503F">
        <w:rPr>
          <w:rFonts w:eastAsia="Times New Roman" w:cstheme="minorHAnsi"/>
          <w:color w:val="666666"/>
          <w:sz w:val="20"/>
          <w:szCs w:val="20"/>
          <w:lang w:eastAsia="en-ZA"/>
        </w:rPr>
        <w:lastRenderedPageBreak/>
        <w:t>INCURRED BY THE CUSTOMER, ANY USER OR ANY OTHER PERSON WHO MAY BE USING THE ICTGLOBE SERVICES, SE, SELECTED SE OR THE CONNECTIONS, HOWSOEVER ARISING, AND THE CUSTOMER INDEMNIFIES ICTGLOBE AGAINST ANY CLAIM OR ACTION, AS DESCRIBED ABOVE, WHICH MAY BE BROUGHT BY ANY PERSON IN THIS REGARD.</w:t>
      </w:r>
    </w:p>
    <w:p w14:paraId="32EAD6C2" w14:textId="7C21EC0E" w:rsidR="00B24F3F" w:rsidRDefault="00C66089" w:rsidP="00B24F3F">
      <w:pPr>
        <w:pStyle w:val="ListParagraph"/>
        <w:numPr>
          <w:ilvl w:val="1"/>
          <w:numId w:val="18"/>
        </w:numPr>
        <w:spacing w:after="0" w:line="240" w:lineRule="auto"/>
        <w:ind w:hanging="720"/>
        <w:jc w:val="both"/>
        <w:textAlignment w:val="baseline"/>
        <w:rPr>
          <w:rFonts w:eastAsia="Times New Roman" w:cstheme="minorHAnsi"/>
          <w:color w:val="666666"/>
          <w:sz w:val="20"/>
          <w:szCs w:val="20"/>
          <w:lang w:eastAsia="en-ZA"/>
        </w:rPr>
      </w:pPr>
      <w:r w:rsidRPr="00A0503F">
        <w:rPr>
          <w:rFonts w:eastAsia="Times New Roman" w:cstheme="minorHAnsi"/>
          <w:color w:val="666666"/>
          <w:sz w:val="20"/>
          <w:szCs w:val="20"/>
          <w:lang w:eastAsia="en-ZA"/>
        </w:rPr>
        <w:t xml:space="preserve">ICTGlobe only provides access to the Internet. ICTGlobe does not operate or control the information, services, opinions or other content of the Internet, and ICTGlobe makes no warranties or representation regarding any such information, services, opinions or other content. The Customer agrees that it shall make no claim whatsoever against ICTGlobe relating to the content of the Internet or </w:t>
      </w:r>
      <w:r w:rsidR="00B04435">
        <w:rPr>
          <w:rFonts w:eastAsia="Times New Roman" w:cstheme="minorHAnsi"/>
          <w:color w:val="666666"/>
          <w:sz w:val="20"/>
          <w:szCs w:val="20"/>
          <w:lang w:eastAsia="en-ZA"/>
        </w:rPr>
        <w:t>in respect of</w:t>
      </w:r>
      <w:r w:rsidRPr="00A0503F">
        <w:rPr>
          <w:rFonts w:eastAsia="Times New Roman" w:cstheme="minorHAnsi"/>
          <w:color w:val="666666"/>
          <w:sz w:val="20"/>
          <w:szCs w:val="20"/>
          <w:lang w:eastAsia="en-ZA"/>
        </w:rPr>
        <w:t xml:space="preserve"> any information, product, service or software ordered through or provided by virtue of the Internet. ICTGlobe reserves the right to take measures as may be necessary, in ICTGlobe’s sole discretion, to ensure security and continuity of service on the ICTGlobe </w:t>
      </w:r>
      <w:r w:rsidR="00383E1C">
        <w:rPr>
          <w:rFonts w:eastAsia="Times New Roman" w:cstheme="minorHAnsi"/>
          <w:color w:val="666666"/>
          <w:sz w:val="20"/>
          <w:szCs w:val="20"/>
          <w:lang w:eastAsia="en-ZA"/>
        </w:rPr>
        <w:t>N</w:t>
      </w:r>
      <w:r w:rsidRPr="00A0503F">
        <w:rPr>
          <w:rFonts w:eastAsia="Times New Roman" w:cstheme="minorHAnsi"/>
          <w:color w:val="666666"/>
          <w:sz w:val="20"/>
          <w:szCs w:val="20"/>
          <w:lang w:eastAsia="en-ZA"/>
        </w:rPr>
        <w:t xml:space="preserve">etwork, including but not limited to identification and blocking or filtering of internet traffic sources which ICTGlobe deems to pose a security risk or operational risk or a violation of its acceptable use policy. In addition, the Customer understands that ICTGlobe does not own or control other </w:t>
      </w:r>
      <w:r w:rsidR="00F30765" w:rsidRPr="00A0503F">
        <w:rPr>
          <w:rFonts w:eastAsia="Times New Roman" w:cstheme="minorHAnsi"/>
          <w:color w:val="666666"/>
          <w:sz w:val="20"/>
          <w:szCs w:val="20"/>
          <w:lang w:eastAsia="en-ZA"/>
        </w:rPr>
        <w:t>third-party</w:t>
      </w:r>
      <w:r w:rsidRPr="00A0503F">
        <w:rPr>
          <w:rFonts w:eastAsia="Times New Roman" w:cstheme="minorHAnsi"/>
          <w:color w:val="666666"/>
          <w:sz w:val="20"/>
          <w:szCs w:val="20"/>
          <w:lang w:eastAsia="en-ZA"/>
        </w:rPr>
        <w:t xml:space="preserve"> networks outside of the ICTGlobe </w:t>
      </w:r>
      <w:r w:rsidR="00383E1C">
        <w:rPr>
          <w:rFonts w:eastAsia="Times New Roman" w:cstheme="minorHAnsi"/>
          <w:color w:val="666666"/>
          <w:sz w:val="20"/>
          <w:szCs w:val="20"/>
          <w:lang w:eastAsia="en-ZA"/>
        </w:rPr>
        <w:t>N</w:t>
      </w:r>
      <w:r w:rsidRPr="00A0503F">
        <w:rPr>
          <w:rFonts w:eastAsia="Times New Roman" w:cstheme="minorHAnsi"/>
          <w:color w:val="666666"/>
          <w:sz w:val="20"/>
          <w:szCs w:val="20"/>
          <w:lang w:eastAsia="en-ZA"/>
        </w:rPr>
        <w:t xml:space="preserve">etwork, and ICTGlobe is not responsible or liable for filtering or access restrictions imposed by such networks or for the performance (or non-performance) within such networks or within interconnection points between ICTGlobe </w:t>
      </w:r>
      <w:r w:rsidR="00383E1C">
        <w:rPr>
          <w:rFonts w:eastAsia="Times New Roman" w:cstheme="minorHAnsi"/>
          <w:color w:val="666666"/>
          <w:sz w:val="20"/>
          <w:szCs w:val="20"/>
          <w:lang w:eastAsia="en-ZA"/>
        </w:rPr>
        <w:t>N</w:t>
      </w:r>
      <w:r w:rsidRPr="00A0503F">
        <w:rPr>
          <w:rFonts w:eastAsia="Times New Roman" w:cstheme="minorHAnsi"/>
          <w:color w:val="666666"/>
          <w:sz w:val="20"/>
          <w:szCs w:val="20"/>
          <w:lang w:eastAsia="en-ZA"/>
        </w:rPr>
        <w:t xml:space="preserve">etwork and other </w:t>
      </w:r>
      <w:r w:rsidR="00B24F3F" w:rsidRPr="00A0503F">
        <w:rPr>
          <w:rFonts w:eastAsia="Times New Roman" w:cstheme="minorHAnsi"/>
          <w:color w:val="666666"/>
          <w:sz w:val="20"/>
          <w:szCs w:val="20"/>
          <w:lang w:eastAsia="en-ZA"/>
        </w:rPr>
        <w:t>third-party</w:t>
      </w:r>
      <w:r w:rsidRPr="00A0503F">
        <w:rPr>
          <w:rFonts w:eastAsia="Times New Roman" w:cstheme="minorHAnsi"/>
          <w:color w:val="666666"/>
          <w:sz w:val="20"/>
          <w:szCs w:val="20"/>
          <w:lang w:eastAsia="en-ZA"/>
        </w:rPr>
        <w:t xml:space="preserve"> networks.</w:t>
      </w:r>
    </w:p>
    <w:p w14:paraId="75B1DDBF" w14:textId="71236C39" w:rsidR="00B24F3F" w:rsidRDefault="00C66089" w:rsidP="00B24F3F">
      <w:pPr>
        <w:pStyle w:val="ListParagraph"/>
        <w:numPr>
          <w:ilvl w:val="1"/>
          <w:numId w:val="18"/>
        </w:numPr>
        <w:spacing w:after="0" w:line="240" w:lineRule="auto"/>
        <w:ind w:hanging="720"/>
        <w:jc w:val="both"/>
        <w:textAlignment w:val="baseline"/>
        <w:rPr>
          <w:rFonts w:eastAsia="Times New Roman" w:cstheme="minorHAnsi"/>
          <w:color w:val="666666"/>
          <w:sz w:val="20"/>
          <w:szCs w:val="20"/>
          <w:lang w:eastAsia="en-ZA"/>
        </w:rPr>
      </w:pPr>
      <w:r w:rsidRPr="00B24F3F">
        <w:rPr>
          <w:rFonts w:eastAsia="Times New Roman" w:cstheme="minorHAnsi"/>
          <w:color w:val="666666"/>
          <w:sz w:val="20"/>
          <w:szCs w:val="20"/>
          <w:lang w:eastAsia="en-ZA"/>
        </w:rPr>
        <w:t>The provision of the ICTGlobe Internet access is further subject to the Internet Terms and Conditions as well as the acceptable use policy as available on the ICTGlobe web site (</w:t>
      </w:r>
      <w:hyperlink r:id="rId19" w:history="1">
        <w:r w:rsidR="00B24F3F" w:rsidRPr="0094430A">
          <w:rPr>
            <w:rStyle w:val="Hyperlink"/>
            <w:rFonts w:eastAsia="Times New Roman" w:cstheme="minorHAnsi"/>
            <w:sz w:val="20"/>
            <w:szCs w:val="20"/>
            <w:lang w:eastAsia="en-ZA"/>
          </w:rPr>
          <w:t>www.ictglobe.com</w:t>
        </w:r>
      </w:hyperlink>
      <w:r w:rsidRPr="00B24F3F">
        <w:rPr>
          <w:rFonts w:eastAsia="Times New Roman" w:cstheme="minorHAnsi"/>
          <w:color w:val="666666"/>
          <w:sz w:val="20"/>
          <w:szCs w:val="20"/>
          <w:lang w:eastAsia="en-ZA"/>
        </w:rPr>
        <w:t>)</w:t>
      </w:r>
      <w:r w:rsidR="00B24F3F">
        <w:rPr>
          <w:rFonts w:eastAsia="Times New Roman" w:cstheme="minorHAnsi"/>
          <w:color w:val="666666"/>
          <w:sz w:val="20"/>
          <w:szCs w:val="20"/>
          <w:lang w:eastAsia="en-ZA"/>
        </w:rPr>
        <w:t>.</w:t>
      </w:r>
    </w:p>
    <w:p w14:paraId="160C3117" w14:textId="77777777" w:rsidR="00E97ACC" w:rsidRDefault="00C66089" w:rsidP="00E97ACC">
      <w:pPr>
        <w:pStyle w:val="ListParagraph"/>
        <w:numPr>
          <w:ilvl w:val="1"/>
          <w:numId w:val="18"/>
        </w:numPr>
        <w:spacing w:after="0" w:line="240" w:lineRule="auto"/>
        <w:ind w:hanging="720"/>
        <w:jc w:val="both"/>
        <w:textAlignment w:val="baseline"/>
        <w:rPr>
          <w:rFonts w:eastAsia="Times New Roman" w:cstheme="minorHAnsi"/>
          <w:color w:val="666666"/>
          <w:sz w:val="20"/>
          <w:szCs w:val="20"/>
          <w:lang w:eastAsia="en-ZA"/>
        </w:rPr>
      </w:pPr>
      <w:r w:rsidRPr="00B24F3F">
        <w:rPr>
          <w:rFonts w:eastAsia="Times New Roman" w:cstheme="minorHAnsi"/>
          <w:color w:val="666666"/>
          <w:sz w:val="20"/>
          <w:szCs w:val="20"/>
          <w:lang w:eastAsia="en-ZA"/>
        </w:rPr>
        <w:t>The Customer is responsible for maintaining the security of its internal network from unauthorised access through the Internet. ICTGlobe shall not be liable for unauthorized access to the Customer’s network or other breaches of the Customer’s network security.</w:t>
      </w:r>
    </w:p>
    <w:p w14:paraId="6C37ED85" w14:textId="58AE0A6A" w:rsidR="00C66089" w:rsidRDefault="00E97ACC" w:rsidP="00E97ACC">
      <w:pPr>
        <w:pStyle w:val="ListParagraph"/>
        <w:numPr>
          <w:ilvl w:val="1"/>
          <w:numId w:val="18"/>
        </w:numPr>
        <w:spacing w:line="240" w:lineRule="auto"/>
        <w:ind w:hanging="720"/>
        <w:jc w:val="both"/>
        <w:textAlignment w:val="baseline"/>
        <w:rPr>
          <w:rFonts w:eastAsia="Times New Roman" w:cstheme="minorHAnsi"/>
          <w:color w:val="666666"/>
          <w:sz w:val="20"/>
          <w:szCs w:val="20"/>
          <w:lang w:eastAsia="en-ZA"/>
        </w:rPr>
      </w:pPr>
      <w:r w:rsidRPr="00E97ACC">
        <w:rPr>
          <w:rFonts w:eastAsia="Times New Roman" w:cstheme="minorHAnsi"/>
          <w:color w:val="666666"/>
          <w:sz w:val="20"/>
          <w:szCs w:val="20"/>
          <w:lang w:eastAsia="en-ZA"/>
        </w:rPr>
        <w:t>T</w:t>
      </w:r>
      <w:r w:rsidR="00C66089" w:rsidRPr="00E97ACC">
        <w:rPr>
          <w:rFonts w:eastAsia="Times New Roman" w:cstheme="minorHAnsi"/>
          <w:color w:val="666666"/>
          <w:sz w:val="20"/>
          <w:szCs w:val="20"/>
          <w:lang w:eastAsia="en-ZA"/>
        </w:rPr>
        <w:t xml:space="preserve">he limitation on liability set out above is </w:t>
      </w:r>
      <w:r w:rsidR="00462443">
        <w:rPr>
          <w:rFonts w:eastAsia="Times New Roman" w:cstheme="minorHAnsi"/>
          <w:color w:val="666666"/>
          <w:sz w:val="20"/>
          <w:szCs w:val="20"/>
          <w:lang w:eastAsia="en-ZA"/>
        </w:rPr>
        <w:t xml:space="preserve">in </w:t>
      </w:r>
      <w:r w:rsidR="00C66089" w:rsidRPr="00E97ACC">
        <w:rPr>
          <w:rFonts w:eastAsia="Times New Roman" w:cstheme="minorHAnsi"/>
          <w:color w:val="666666"/>
          <w:sz w:val="20"/>
          <w:szCs w:val="20"/>
          <w:lang w:eastAsia="en-ZA"/>
        </w:rPr>
        <w:t>addition to any limitation of liability set out elsewhere under the Agreement.</w:t>
      </w:r>
    </w:p>
    <w:p w14:paraId="5D5CB928" w14:textId="77777777" w:rsidR="00E97ACC" w:rsidRPr="00E97ACC" w:rsidRDefault="00E97ACC" w:rsidP="00E97ACC">
      <w:pPr>
        <w:pStyle w:val="ListParagraph"/>
        <w:spacing w:line="240" w:lineRule="auto"/>
        <w:jc w:val="both"/>
        <w:textAlignment w:val="baseline"/>
        <w:rPr>
          <w:rFonts w:eastAsia="Times New Roman" w:cstheme="minorHAnsi"/>
          <w:color w:val="666666"/>
          <w:sz w:val="20"/>
          <w:szCs w:val="20"/>
          <w:lang w:eastAsia="en-ZA"/>
        </w:rPr>
      </w:pPr>
    </w:p>
    <w:p w14:paraId="13D7A5FA" w14:textId="77777777" w:rsidR="00850BB0" w:rsidRDefault="00C66089" w:rsidP="00850BB0">
      <w:pPr>
        <w:pStyle w:val="ListParagraph"/>
        <w:numPr>
          <w:ilvl w:val="0"/>
          <w:numId w:val="1"/>
        </w:numPr>
        <w:spacing w:after="0" w:line="240" w:lineRule="auto"/>
        <w:ind w:hanging="720"/>
        <w:jc w:val="both"/>
        <w:textAlignment w:val="baseline"/>
        <w:rPr>
          <w:rFonts w:eastAsia="Times New Roman" w:cstheme="minorHAnsi"/>
          <w:color w:val="666666"/>
          <w:sz w:val="20"/>
          <w:szCs w:val="20"/>
          <w:lang w:eastAsia="en-ZA"/>
        </w:rPr>
      </w:pPr>
      <w:r w:rsidRPr="00E97ACC">
        <w:rPr>
          <w:rFonts w:eastAsia="Times New Roman" w:cstheme="minorHAnsi"/>
          <w:b/>
          <w:bCs/>
          <w:color w:val="666666"/>
          <w:sz w:val="20"/>
          <w:szCs w:val="20"/>
          <w:bdr w:val="none" w:sz="0" w:space="0" w:color="auto" w:frame="1"/>
          <w:lang w:eastAsia="en-ZA"/>
        </w:rPr>
        <w:t>CUSTOMER ASSISTANCE, COMPLAINTS AND DISPUTES</w:t>
      </w:r>
    </w:p>
    <w:p w14:paraId="66A1E4DA" w14:textId="77777777" w:rsidR="002D1AC4" w:rsidRDefault="00C66089" w:rsidP="002D1AC4">
      <w:pPr>
        <w:pStyle w:val="ListParagraph"/>
        <w:numPr>
          <w:ilvl w:val="1"/>
          <w:numId w:val="19"/>
        </w:numPr>
        <w:spacing w:after="0" w:line="240" w:lineRule="auto"/>
        <w:ind w:hanging="720"/>
        <w:jc w:val="both"/>
        <w:textAlignment w:val="baseline"/>
        <w:rPr>
          <w:rFonts w:eastAsia="Times New Roman" w:cstheme="minorHAnsi"/>
          <w:color w:val="666666"/>
          <w:sz w:val="20"/>
          <w:szCs w:val="20"/>
          <w:lang w:eastAsia="en-ZA"/>
        </w:rPr>
      </w:pPr>
      <w:r w:rsidRPr="00C5703A">
        <w:rPr>
          <w:rFonts w:eastAsia="Times New Roman" w:cstheme="minorHAnsi"/>
          <w:color w:val="666666"/>
          <w:sz w:val="20"/>
          <w:szCs w:val="20"/>
          <w:lang w:eastAsia="en-ZA"/>
        </w:rPr>
        <w:t>This section sets out how you, the Customer, can contact ICTGlobe for assistance and how you must lodge a complaint, should one arise.</w:t>
      </w:r>
    </w:p>
    <w:p w14:paraId="0D5BEE94" w14:textId="77777777" w:rsidR="00363953" w:rsidRDefault="00C66089" w:rsidP="00363953">
      <w:pPr>
        <w:pStyle w:val="ListParagraph"/>
        <w:numPr>
          <w:ilvl w:val="1"/>
          <w:numId w:val="19"/>
        </w:numPr>
        <w:spacing w:after="0" w:line="240" w:lineRule="auto"/>
        <w:ind w:hanging="720"/>
        <w:jc w:val="both"/>
        <w:textAlignment w:val="baseline"/>
        <w:rPr>
          <w:rFonts w:eastAsia="Times New Roman" w:cstheme="minorHAnsi"/>
          <w:color w:val="666666"/>
          <w:sz w:val="20"/>
          <w:szCs w:val="20"/>
          <w:lang w:eastAsia="en-ZA"/>
        </w:rPr>
      </w:pPr>
      <w:r w:rsidRPr="002D1AC4">
        <w:rPr>
          <w:rFonts w:eastAsia="Times New Roman" w:cstheme="minorHAnsi"/>
          <w:color w:val="666666"/>
          <w:sz w:val="20"/>
          <w:szCs w:val="20"/>
          <w:lang w:eastAsia="en-ZA"/>
        </w:rPr>
        <w:t>ICTGlobe provides Customer care to all Customers during Office hours, excluding times when it is unable to assist due to reasons beyond its reasonable control.</w:t>
      </w:r>
    </w:p>
    <w:p w14:paraId="65B8AED7" w14:textId="77777777" w:rsidR="00363953" w:rsidRDefault="00C66089" w:rsidP="00363953">
      <w:pPr>
        <w:pStyle w:val="ListParagraph"/>
        <w:numPr>
          <w:ilvl w:val="1"/>
          <w:numId w:val="19"/>
        </w:numPr>
        <w:spacing w:after="0" w:line="240" w:lineRule="auto"/>
        <w:ind w:hanging="720"/>
        <w:jc w:val="both"/>
        <w:textAlignment w:val="baseline"/>
        <w:rPr>
          <w:rFonts w:eastAsia="Times New Roman" w:cstheme="minorHAnsi"/>
          <w:color w:val="666666"/>
          <w:sz w:val="20"/>
          <w:szCs w:val="20"/>
          <w:lang w:eastAsia="en-ZA"/>
        </w:rPr>
      </w:pPr>
      <w:r w:rsidRPr="00363953">
        <w:rPr>
          <w:rFonts w:eastAsia="Times New Roman" w:cstheme="minorHAnsi"/>
          <w:color w:val="666666"/>
          <w:sz w:val="20"/>
          <w:szCs w:val="20"/>
          <w:lang w:eastAsia="en-ZA"/>
        </w:rPr>
        <w:t>The Customer must, once it experiences any trouble with any of the ICTGlobe Services and/or Selected Customer Equipment bring the suspected problem to ICTGlobe’s attention by contacting the relevant Customer care office at the number listed on the Invoice and website. The suspected problem will then be logged and detailed, and the Customer will be provided with a reference number.</w:t>
      </w:r>
    </w:p>
    <w:p w14:paraId="4D294623" w14:textId="77777777" w:rsidR="00A51FA7" w:rsidRDefault="00C66089" w:rsidP="00A51FA7">
      <w:pPr>
        <w:pStyle w:val="ListParagraph"/>
        <w:numPr>
          <w:ilvl w:val="1"/>
          <w:numId w:val="19"/>
        </w:numPr>
        <w:spacing w:after="0" w:line="240" w:lineRule="auto"/>
        <w:ind w:hanging="720"/>
        <w:jc w:val="both"/>
        <w:textAlignment w:val="baseline"/>
        <w:rPr>
          <w:rFonts w:eastAsia="Times New Roman" w:cstheme="minorHAnsi"/>
          <w:color w:val="666666"/>
          <w:sz w:val="20"/>
          <w:szCs w:val="20"/>
          <w:lang w:eastAsia="en-ZA"/>
        </w:rPr>
      </w:pPr>
      <w:r w:rsidRPr="00363953">
        <w:rPr>
          <w:rFonts w:eastAsia="Times New Roman" w:cstheme="minorHAnsi"/>
          <w:color w:val="666666"/>
          <w:sz w:val="20"/>
          <w:szCs w:val="20"/>
          <w:lang w:eastAsia="en-ZA"/>
        </w:rPr>
        <w:t xml:space="preserve">ICTGlobe will use its best </w:t>
      </w:r>
      <w:r w:rsidR="00363953" w:rsidRPr="00363953">
        <w:rPr>
          <w:rFonts w:eastAsia="Times New Roman" w:cstheme="minorHAnsi"/>
          <w:color w:val="666666"/>
          <w:sz w:val="20"/>
          <w:szCs w:val="20"/>
          <w:lang w:eastAsia="en-ZA"/>
        </w:rPr>
        <w:t>endeavours</w:t>
      </w:r>
      <w:r w:rsidRPr="00363953">
        <w:rPr>
          <w:rFonts w:eastAsia="Times New Roman" w:cstheme="minorHAnsi"/>
          <w:color w:val="666666"/>
          <w:sz w:val="20"/>
          <w:szCs w:val="20"/>
          <w:lang w:eastAsia="en-ZA"/>
        </w:rPr>
        <w:t xml:space="preserve"> to attend to the complaint as soon as it is possible, which will depend on the complexity and nature of the suspected problem, as logged, as well as resource/manpower availability, but subject always to the minimum service standards set out under the Minimum Service Standards.</w:t>
      </w:r>
    </w:p>
    <w:p w14:paraId="569756E5" w14:textId="77777777" w:rsidR="00A51FA7" w:rsidRDefault="00C66089" w:rsidP="00A51FA7">
      <w:pPr>
        <w:pStyle w:val="ListParagraph"/>
        <w:numPr>
          <w:ilvl w:val="1"/>
          <w:numId w:val="19"/>
        </w:numPr>
        <w:spacing w:after="0" w:line="240" w:lineRule="auto"/>
        <w:ind w:hanging="720"/>
        <w:jc w:val="both"/>
        <w:textAlignment w:val="baseline"/>
        <w:rPr>
          <w:rFonts w:eastAsia="Times New Roman" w:cstheme="minorHAnsi"/>
          <w:color w:val="666666"/>
          <w:sz w:val="20"/>
          <w:szCs w:val="20"/>
          <w:lang w:eastAsia="en-ZA"/>
        </w:rPr>
      </w:pPr>
      <w:r w:rsidRPr="00A51FA7">
        <w:rPr>
          <w:rFonts w:eastAsia="Times New Roman" w:cstheme="minorHAnsi"/>
          <w:color w:val="666666"/>
          <w:sz w:val="20"/>
          <w:szCs w:val="20"/>
          <w:lang w:eastAsia="en-ZA"/>
        </w:rPr>
        <w:t>Where a Customer is of the view that the matter has not been resolved to the satisfaction of the Customer, the Customer will have the right to elevate the matter to the Authority, which can be done by contacting either:</w:t>
      </w:r>
    </w:p>
    <w:p w14:paraId="54330D4F" w14:textId="77777777" w:rsidR="0006307D" w:rsidRDefault="00C66089" w:rsidP="00A51FA7">
      <w:pPr>
        <w:pStyle w:val="ListParagraph"/>
        <w:numPr>
          <w:ilvl w:val="2"/>
          <w:numId w:val="19"/>
        </w:numPr>
        <w:spacing w:after="0" w:line="240" w:lineRule="auto"/>
        <w:jc w:val="both"/>
        <w:textAlignment w:val="baseline"/>
        <w:rPr>
          <w:rFonts w:eastAsia="Times New Roman" w:cstheme="minorHAnsi"/>
          <w:color w:val="666666"/>
          <w:sz w:val="20"/>
          <w:szCs w:val="20"/>
          <w:lang w:eastAsia="en-ZA"/>
        </w:rPr>
      </w:pPr>
      <w:r w:rsidRPr="00A51FA7">
        <w:rPr>
          <w:rFonts w:eastAsia="Times New Roman" w:cstheme="minorHAnsi"/>
          <w:color w:val="666666"/>
          <w:sz w:val="20"/>
          <w:szCs w:val="20"/>
          <w:lang w:eastAsia="en-ZA"/>
        </w:rPr>
        <w:t>the complaints website https://www.icasa.org.za and selecting the tab “complaints”;</w:t>
      </w:r>
    </w:p>
    <w:p w14:paraId="2DFC3701" w14:textId="4305ECCE" w:rsidR="0006307D" w:rsidRPr="0006307D" w:rsidRDefault="00C66089" w:rsidP="0006307D">
      <w:pPr>
        <w:pStyle w:val="ListParagraph"/>
        <w:numPr>
          <w:ilvl w:val="2"/>
          <w:numId w:val="19"/>
        </w:numPr>
        <w:spacing w:after="0" w:line="240" w:lineRule="auto"/>
        <w:jc w:val="both"/>
        <w:textAlignment w:val="baseline"/>
        <w:rPr>
          <w:rFonts w:eastAsia="Times New Roman" w:cstheme="minorHAnsi"/>
          <w:color w:val="666666"/>
          <w:sz w:val="20"/>
          <w:szCs w:val="20"/>
          <w:lang w:eastAsia="en-ZA"/>
        </w:rPr>
      </w:pPr>
      <w:r w:rsidRPr="00A51FA7">
        <w:rPr>
          <w:rFonts w:eastAsia="Times New Roman" w:cstheme="minorHAnsi"/>
          <w:color w:val="666666"/>
          <w:sz w:val="20"/>
          <w:szCs w:val="20"/>
          <w:lang w:eastAsia="en-ZA"/>
        </w:rPr>
        <w:t xml:space="preserve">or by email at </w:t>
      </w:r>
      <w:hyperlink r:id="rId20" w:history="1">
        <w:r w:rsidR="00A51FA7" w:rsidRPr="0094430A">
          <w:rPr>
            <w:rStyle w:val="Hyperlink"/>
            <w:rFonts w:eastAsia="Times New Roman" w:cstheme="minorHAnsi"/>
            <w:sz w:val="20"/>
            <w:szCs w:val="20"/>
            <w:lang w:eastAsia="en-ZA"/>
          </w:rPr>
          <w:t>Customers@icasa.org.za</w:t>
        </w:r>
      </w:hyperlink>
      <w:r w:rsidR="00A51FA7">
        <w:rPr>
          <w:rFonts w:eastAsia="Times New Roman" w:cstheme="minorHAnsi"/>
          <w:color w:val="666666"/>
          <w:sz w:val="20"/>
          <w:szCs w:val="20"/>
          <w:lang w:eastAsia="en-ZA"/>
        </w:rPr>
        <w:t>;</w:t>
      </w:r>
    </w:p>
    <w:p w14:paraId="1231427A" w14:textId="4DE00C73" w:rsidR="00C66089" w:rsidRPr="0006307D" w:rsidRDefault="00C66089" w:rsidP="0006307D">
      <w:pPr>
        <w:pStyle w:val="ListParagraph"/>
        <w:numPr>
          <w:ilvl w:val="1"/>
          <w:numId w:val="19"/>
        </w:numPr>
        <w:spacing w:line="240" w:lineRule="auto"/>
        <w:ind w:hanging="720"/>
        <w:jc w:val="both"/>
        <w:textAlignment w:val="baseline"/>
        <w:rPr>
          <w:rFonts w:eastAsia="Times New Roman" w:cstheme="minorHAnsi"/>
          <w:color w:val="666666"/>
          <w:sz w:val="20"/>
          <w:szCs w:val="20"/>
          <w:lang w:eastAsia="en-ZA"/>
        </w:rPr>
      </w:pPr>
      <w:r w:rsidRPr="0006307D">
        <w:rPr>
          <w:rFonts w:eastAsia="Times New Roman" w:cstheme="minorHAnsi"/>
          <w:color w:val="666666"/>
          <w:sz w:val="20"/>
          <w:szCs w:val="20"/>
          <w:lang w:eastAsia="en-ZA"/>
        </w:rPr>
        <w:t>The above rights set out under clauses 16.1 to 16.4 are without prejudice to both parties’ respective rights to pursue a complaint or action in any other forum, which has jurisdiction over the matter including the rights to submit the complaint, dispute or action to the National Consumer Commission or to arbitration.</w:t>
      </w:r>
    </w:p>
    <w:p w14:paraId="32D11740" w14:textId="77777777" w:rsidR="0006307D" w:rsidRDefault="00C66089" w:rsidP="0006307D">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BREACH AND TERMINATION</w:t>
      </w:r>
    </w:p>
    <w:p w14:paraId="1F9A1218" w14:textId="77777777" w:rsidR="00184791" w:rsidRDefault="00C66089" w:rsidP="00184791">
      <w:pPr>
        <w:pStyle w:val="ListParagraph"/>
        <w:numPr>
          <w:ilvl w:val="1"/>
          <w:numId w:val="20"/>
        </w:numPr>
        <w:spacing w:after="0" w:line="240" w:lineRule="auto"/>
        <w:ind w:hanging="720"/>
        <w:jc w:val="both"/>
        <w:textAlignment w:val="baseline"/>
        <w:rPr>
          <w:rFonts w:eastAsia="Times New Roman" w:cstheme="minorHAnsi"/>
          <w:color w:val="666666"/>
          <w:sz w:val="20"/>
          <w:szCs w:val="20"/>
          <w:lang w:eastAsia="en-ZA"/>
        </w:rPr>
      </w:pPr>
      <w:r w:rsidRPr="0006307D">
        <w:rPr>
          <w:rFonts w:eastAsia="Times New Roman" w:cstheme="minorHAnsi"/>
          <w:color w:val="666666"/>
          <w:sz w:val="20"/>
          <w:szCs w:val="20"/>
          <w:lang w:eastAsia="en-ZA"/>
        </w:rPr>
        <w:t>This section sets out what will happen when one of the parties to the Agreement fails to comply with the terms and conditions, which is known as a breach of the agreement which will allow the party who has not breached the agreement to cancel the Agreement and claim damages.</w:t>
      </w:r>
    </w:p>
    <w:p w14:paraId="75315FA9" w14:textId="77777777" w:rsidR="0065042D" w:rsidRDefault="00C66089" w:rsidP="0065042D">
      <w:pPr>
        <w:pStyle w:val="ListParagraph"/>
        <w:numPr>
          <w:ilvl w:val="1"/>
          <w:numId w:val="20"/>
        </w:numPr>
        <w:spacing w:after="0" w:line="240" w:lineRule="auto"/>
        <w:ind w:hanging="720"/>
        <w:jc w:val="both"/>
        <w:textAlignment w:val="baseline"/>
        <w:rPr>
          <w:rFonts w:eastAsia="Times New Roman" w:cstheme="minorHAnsi"/>
          <w:color w:val="666666"/>
          <w:sz w:val="20"/>
          <w:szCs w:val="20"/>
          <w:lang w:eastAsia="en-ZA"/>
        </w:rPr>
      </w:pPr>
      <w:r w:rsidRPr="00184791">
        <w:rPr>
          <w:rFonts w:eastAsia="Times New Roman" w:cstheme="minorHAnsi"/>
          <w:color w:val="666666"/>
          <w:sz w:val="20"/>
          <w:szCs w:val="20"/>
          <w:lang w:eastAsia="en-ZA"/>
        </w:rPr>
        <w:t xml:space="preserve">Should the Customer breach any term of this Agreement including any failure to pay ICTGlobe any monies on Due date, then ICTGlobe shall give the Customer 20 (Twenty) Business Days’ notice to rectify the breach. Should the Customer neglect or fail to rectify the breach within the 20 (Twenty) Business Days’ notice period, then ICTGlobe will have the right to either suspend or to cancel the Agreement, </w:t>
      </w:r>
      <w:r w:rsidRPr="00184791">
        <w:rPr>
          <w:rFonts w:eastAsia="Times New Roman" w:cstheme="minorHAnsi"/>
          <w:color w:val="666666"/>
          <w:sz w:val="20"/>
          <w:szCs w:val="20"/>
          <w:lang w:eastAsia="en-ZA"/>
        </w:rPr>
        <w:lastRenderedPageBreak/>
        <w:t>without prejudice (meaning to preserve your respective rights and positions) to ICTGlobe’s rights to claim all and any damages which ICTGlobe has incurred in consequence of such breach.</w:t>
      </w:r>
    </w:p>
    <w:p w14:paraId="183AA5AC" w14:textId="77777777" w:rsidR="0030609D" w:rsidRDefault="00C66089" w:rsidP="0030609D">
      <w:pPr>
        <w:pStyle w:val="ListParagraph"/>
        <w:numPr>
          <w:ilvl w:val="1"/>
          <w:numId w:val="20"/>
        </w:numPr>
        <w:spacing w:after="0" w:line="240" w:lineRule="auto"/>
        <w:ind w:hanging="720"/>
        <w:jc w:val="both"/>
        <w:textAlignment w:val="baseline"/>
        <w:rPr>
          <w:rFonts w:eastAsia="Times New Roman" w:cstheme="minorHAnsi"/>
          <w:color w:val="666666"/>
          <w:sz w:val="20"/>
          <w:szCs w:val="20"/>
          <w:lang w:eastAsia="en-ZA"/>
        </w:rPr>
      </w:pPr>
      <w:r w:rsidRPr="0065042D">
        <w:rPr>
          <w:rFonts w:eastAsia="Times New Roman" w:cstheme="minorHAnsi"/>
          <w:color w:val="666666"/>
          <w:sz w:val="20"/>
          <w:szCs w:val="20"/>
          <w:lang w:eastAsia="en-ZA"/>
        </w:rPr>
        <w:t>Should ICTGlobe breach any material term of this Agreement, then the Customer will have the right to provide ICTGlobe with a letter requiring ICTGlobe to rectify the breach within a period of 20 (Twenty) Business Days. Should ICTGlobe neglect or fail to rectify such breach within the 20 (Twenty) Business Days’ notice period, then the Customer may cancel the Agreement, which will be without prejudice (meaning to preserve your respective rights and positions) to the Customer’s rights to claim any damages which it may have incurred in consequence of ICTGlobe’s breach.</w:t>
      </w:r>
    </w:p>
    <w:p w14:paraId="53D362C8" w14:textId="442544A8" w:rsidR="00CA104B" w:rsidRDefault="00B16563" w:rsidP="0030609D">
      <w:pPr>
        <w:pStyle w:val="ListParagraph"/>
        <w:numPr>
          <w:ilvl w:val="1"/>
          <w:numId w:val="20"/>
        </w:numPr>
        <w:spacing w:after="0" w:line="240" w:lineRule="auto"/>
        <w:ind w:hanging="720"/>
        <w:jc w:val="both"/>
        <w:textAlignment w:val="baseline"/>
        <w:rPr>
          <w:rFonts w:eastAsia="Times New Roman" w:cstheme="minorHAnsi"/>
          <w:color w:val="666666"/>
          <w:sz w:val="20"/>
          <w:szCs w:val="20"/>
          <w:lang w:eastAsia="en-ZA"/>
        </w:rPr>
      </w:pPr>
      <w:r>
        <w:rPr>
          <w:rFonts w:eastAsia="Times New Roman" w:cstheme="minorHAnsi"/>
          <w:color w:val="666666"/>
          <w:sz w:val="20"/>
          <w:szCs w:val="20"/>
          <w:lang w:val="en-GB" w:eastAsia="en-ZA"/>
        </w:rPr>
        <w:t xml:space="preserve">Notwithstanding anything to the contrary contained herein, </w:t>
      </w:r>
      <w:r w:rsidR="00AA5980">
        <w:rPr>
          <w:rFonts w:eastAsia="Times New Roman" w:cstheme="minorHAnsi"/>
          <w:color w:val="666666"/>
          <w:sz w:val="20"/>
          <w:szCs w:val="20"/>
          <w:lang w:val="en-GB" w:eastAsia="en-ZA"/>
        </w:rPr>
        <w:t xml:space="preserve">ICTGlobe </w:t>
      </w:r>
      <w:r w:rsidR="00CA104B" w:rsidRPr="00CA104B">
        <w:rPr>
          <w:rFonts w:eastAsia="Times New Roman" w:cstheme="minorHAnsi"/>
          <w:color w:val="666666"/>
          <w:sz w:val="20"/>
          <w:szCs w:val="20"/>
          <w:lang w:val="en-GB" w:eastAsia="en-ZA"/>
        </w:rPr>
        <w:t xml:space="preserve">may terminate this Agreement at any time and for any reason upon at least </w:t>
      </w:r>
      <w:r w:rsidR="00AA5980" w:rsidRPr="00AA5980">
        <w:rPr>
          <w:rFonts w:eastAsia="Times New Roman" w:cstheme="minorHAnsi"/>
          <w:color w:val="666666"/>
          <w:sz w:val="20"/>
          <w:szCs w:val="20"/>
          <w:lang w:eastAsia="en-ZA"/>
        </w:rPr>
        <w:t>20 (Twenty) Business Days</w:t>
      </w:r>
      <w:r w:rsidR="00AA5980">
        <w:rPr>
          <w:rFonts w:eastAsia="Times New Roman" w:cstheme="minorHAnsi"/>
          <w:color w:val="666666"/>
          <w:sz w:val="20"/>
          <w:szCs w:val="20"/>
          <w:lang w:val="en-GB" w:eastAsia="en-ZA"/>
        </w:rPr>
        <w:t xml:space="preserve"> </w:t>
      </w:r>
      <w:r w:rsidR="00CA104B" w:rsidRPr="00CA104B">
        <w:rPr>
          <w:rFonts w:eastAsia="Times New Roman" w:cstheme="minorHAnsi"/>
          <w:color w:val="666666"/>
          <w:sz w:val="20"/>
          <w:szCs w:val="20"/>
          <w:lang w:val="en-GB" w:eastAsia="en-ZA"/>
        </w:rPr>
        <w:t xml:space="preserve">prior written notice to the </w:t>
      </w:r>
      <w:r w:rsidR="000F20AB">
        <w:rPr>
          <w:rFonts w:eastAsia="Times New Roman" w:cstheme="minorHAnsi"/>
          <w:color w:val="666666"/>
          <w:sz w:val="20"/>
          <w:szCs w:val="20"/>
          <w:lang w:val="en-GB" w:eastAsia="en-ZA"/>
        </w:rPr>
        <w:t>Customer</w:t>
      </w:r>
      <w:r w:rsidR="00CA104B" w:rsidRPr="00CA104B">
        <w:rPr>
          <w:rFonts w:eastAsia="Times New Roman" w:cstheme="minorHAnsi"/>
          <w:color w:val="666666"/>
          <w:sz w:val="20"/>
          <w:szCs w:val="20"/>
          <w:lang w:val="en-GB" w:eastAsia="en-ZA"/>
        </w:rPr>
        <w:t>.</w:t>
      </w:r>
    </w:p>
    <w:p w14:paraId="5BB64DA5" w14:textId="77777777" w:rsidR="0030609D" w:rsidRDefault="00C66089" w:rsidP="0030609D">
      <w:pPr>
        <w:pStyle w:val="ListParagraph"/>
        <w:numPr>
          <w:ilvl w:val="1"/>
          <w:numId w:val="20"/>
        </w:numPr>
        <w:spacing w:after="0" w:line="240" w:lineRule="auto"/>
        <w:ind w:hanging="720"/>
        <w:jc w:val="both"/>
        <w:textAlignment w:val="baseline"/>
        <w:rPr>
          <w:rFonts w:eastAsia="Times New Roman" w:cstheme="minorHAnsi"/>
          <w:color w:val="666666"/>
          <w:sz w:val="20"/>
          <w:szCs w:val="20"/>
          <w:lang w:eastAsia="en-ZA"/>
        </w:rPr>
      </w:pPr>
      <w:r w:rsidRPr="0030609D">
        <w:rPr>
          <w:rFonts w:eastAsia="Times New Roman" w:cstheme="minorHAnsi"/>
          <w:color w:val="666666"/>
          <w:sz w:val="20"/>
          <w:szCs w:val="20"/>
          <w:lang w:eastAsia="en-ZA"/>
        </w:rPr>
        <w:t>Should the Customer be sequestrated, liquidated, ICTGlobe shall be entitled to immediately cancel this Agreement upon notice to the Customer.</w:t>
      </w:r>
    </w:p>
    <w:p w14:paraId="6CE1613A" w14:textId="6439A34B" w:rsidR="00707A2F" w:rsidRDefault="00707A2F" w:rsidP="0030609D">
      <w:pPr>
        <w:pStyle w:val="ListParagraph"/>
        <w:numPr>
          <w:ilvl w:val="1"/>
          <w:numId w:val="20"/>
        </w:numPr>
        <w:spacing w:after="0" w:line="240" w:lineRule="auto"/>
        <w:ind w:hanging="720"/>
        <w:jc w:val="both"/>
        <w:textAlignment w:val="baseline"/>
        <w:rPr>
          <w:rFonts w:eastAsia="Times New Roman" w:cstheme="minorHAnsi"/>
          <w:color w:val="666666"/>
          <w:sz w:val="20"/>
          <w:szCs w:val="20"/>
          <w:lang w:eastAsia="en-ZA"/>
        </w:rPr>
      </w:pPr>
      <w:r w:rsidRPr="00707A2F">
        <w:rPr>
          <w:rFonts w:eastAsia="Times New Roman" w:cstheme="minorHAnsi"/>
          <w:color w:val="666666"/>
          <w:sz w:val="20"/>
          <w:szCs w:val="20"/>
          <w:lang w:eastAsia="en-ZA"/>
        </w:rPr>
        <w:t xml:space="preserve">Without prejudice to any other claims or remedies which ICTGlobe may have against the Customer in terms of this Agreement or in law, ICTGlobe may </w:t>
      </w:r>
      <w:r w:rsidR="00AA5980">
        <w:rPr>
          <w:rFonts w:eastAsia="Times New Roman" w:cstheme="minorHAnsi"/>
          <w:color w:val="666666"/>
          <w:sz w:val="20"/>
          <w:szCs w:val="20"/>
          <w:lang w:eastAsia="en-ZA"/>
        </w:rPr>
        <w:t>forthwith</w:t>
      </w:r>
      <w:r w:rsidRPr="00707A2F">
        <w:rPr>
          <w:rFonts w:eastAsia="Times New Roman" w:cstheme="minorHAnsi"/>
          <w:color w:val="666666"/>
          <w:sz w:val="20"/>
          <w:szCs w:val="20"/>
          <w:lang w:eastAsia="en-ZA"/>
        </w:rPr>
        <w:t xml:space="preserve"> cancel this Agreement upon notice to the Customer if the Customer has </w:t>
      </w:r>
      <w:r w:rsidR="00BC0407">
        <w:rPr>
          <w:rFonts w:eastAsia="Times New Roman" w:cstheme="minorHAnsi"/>
          <w:color w:val="666666"/>
          <w:sz w:val="20"/>
          <w:szCs w:val="20"/>
          <w:lang w:eastAsia="en-ZA"/>
        </w:rPr>
        <w:t xml:space="preserve">been issued with two consecutive notices </w:t>
      </w:r>
      <w:r w:rsidR="00AA3DC9">
        <w:rPr>
          <w:rFonts w:eastAsia="Times New Roman" w:cstheme="minorHAnsi"/>
          <w:color w:val="666666"/>
          <w:sz w:val="20"/>
          <w:szCs w:val="20"/>
          <w:lang w:eastAsia="en-ZA"/>
        </w:rPr>
        <w:t xml:space="preserve">of breach as provided for in clause </w:t>
      </w:r>
      <w:r w:rsidR="00C07182">
        <w:rPr>
          <w:rFonts w:eastAsia="Times New Roman" w:cstheme="minorHAnsi"/>
          <w:color w:val="666666"/>
          <w:sz w:val="20"/>
          <w:szCs w:val="20"/>
          <w:lang w:eastAsia="en-ZA"/>
        </w:rPr>
        <w:t>1</w:t>
      </w:r>
      <w:r w:rsidR="002C62C4">
        <w:rPr>
          <w:rFonts w:eastAsia="Times New Roman" w:cstheme="minorHAnsi"/>
          <w:color w:val="666666"/>
          <w:sz w:val="20"/>
          <w:szCs w:val="20"/>
          <w:lang w:eastAsia="en-ZA"/>
        </w:rPr>
        <w:t>7</w:t>
      </w:r>
      <w:r w:rsidR="00AA3DC9">
        <w:rPr>
          <w:rFonts w:eastAsia="Times New Roman" w:cstheme="minorHAnsi"/>
          <w:color w:val="666666"/>
          <w:sz w:val="20"/>
          <w:szCs w:val="20"/>
          <w:lang w:eastAsia="en-ZA"/>
        </w:rPr>
        <w:t>.2</w:t>
      </w:r>
      <w:r w:rsidRPr="00707A2F">
        <w:rPr>
          <w:rFonts w:eastAsia="Times New Roman" w:cstheme="minorHAnsi"/>
          <w:color w:val="666666"/>
          <w:sz w:val="20"/>
          <w:szCs w:val="20"/>
          <w:lang w:eastAsia="en-ZA"/>
        </w:rPr>
        <w:t xml:space="preserve"> and hold the Customer liable for all and any abortive costs incurred by ICTGlobe in this regard.</w:t>
      </w:r>
    </w:p>
    <w:p w14:paraId="09FDFED0" w14:textId="77777777" w:rsidR="0030609D" w:rsidRDefault="00C66089" w:rsidP="0030609D">
      <w:pPr>
        <w:pStyle w:val="ListParagraph"/>
        <w:numPr>
          <w:ilvl w:val="1"/>
          <w:numId w:val="20"/>
        </w:numPr>
        <w:spacing w:after="0" w:line="240" w:lineRule="auto"/>
        <w:ind w:hanging="720"/>
        <w:jc w:val="both"/>
        <w:textAlignment w:val="baseline"/>
        <w:rPr>
          <w:rFonts w:eastAsia="Times New Roman" w:cstheme="minorHAnsi"/>
          <w:color w:val="666666"/>
          <w:sz w:val="20"/>
          <w:szCs w:val="20"/>
          <w:lang w:eastAsia="en-ZA"/>
        </w:rPr>
      </w:pPr>
      <w:r w:rsidRPr="0030609D">
        <w:rPr>
          <w:rFonts w:eastAsia="Times New Roman" w:cstheme="minorHAnsi"/>
          <w:color w:val="666666"/>
          <w:sz w:val="20"/>
          <w:szCs w:val="20"/>
          <w:lang w:eastAsia="en-ZA"/>
        </w:rPr>
        <w:t>The Customer agrees that ICTGlobe may register the details of the manner in which payments have been conducted by it or its agent, with any registered credit bureau.</w:t>
      </w:r>
    </w:p>
    <w:p w14:paraId="574F7B7C" w14:textId="77777777" w:rsidR="005D5A6D" w:rsidRDefault="00C66089" w:rsidP="005D5A6D">
      <w:pPr>
        <w:pStyle w:val="ListParagraph"/>
        <w:numPr>
          <w:ilvl w:val="1"/>
          <w:numId w:val="20"/>
        </w:numPr>
        <w:spacing w:after="0" w:line="240" w:lineRule="auto"/>
        <w:ind w:hanging="720"/>
        <w:jc w:val="both"/>
        <w:textAlignment w:val="baseline"/>
        <w:rPr>
          <w:rFonts w:eastAsia="Times New Roman" w:cstheme="minorHAnsi"/>
          <w:color w:val="666666"/>
          <w:sz w:val="20"/>
          <w:szCs w:val="20"/>
          <w:lang w:eastAsia="en-ZA"/>
        </w:rPr>
      </w:pPr>
      <w:r w:rsidRPr="0030609D">
        <w:rPr>
          <w:rFonts w:eastAsia="Times New Roman" w:cstheme="minorHAnsi"/>
          <w:color w:val="666666"/>
          <w:sz w:val="20"/>
          <w:szCs w:val="20"/>
          <w:lang w:eastAsia="en-ZA"/>
        </w:rPr>
        <w:t>The Customer shall be liable for all costs, including legal costs on an attorney and client scale, and tracing cost and collection commission incurred by ICTGlobe in respect of the enforcement of any obligations of the Customer in terms of this Agreement and in the case of a Consumer, subject to the provisions housed under Regulation 44 (3) (aa) of the CPA.</w:t>
      </w:r>
    </w:p>
    <w:p w14:paraId="66A057B7" w14:textId="40B41326" w:rsidR="00C66089" w:rsidRPr="005D5A6D" w:rsidRDefault="00C66089" w:rsidP="005D5A6D">
      <w:pPr>
        <w:pStyle w:val="ListParagraph"/>
        <w:numPr>
          <w:ilvl w:val="1"/>
          <w:numId w:val="20"/>
        </w:numPr>
        <w:spacing w:line="240" w:lineRule="auto"/>
        <w:ind w:hanging="720"/>
        <w:jc w:val="both"/>
        <w:textAlignment w:val="baseline"/>
        <w:rPr>
          <w:rFonts w:eastAsia="Times New Roman" w:cstheme="minorHAnsi"/>
          <w:color w:val="666666"/>
          <w:sz w:val="20"/>
          <w:szCs w:val="20"/>
          <w:lang w:eastAsia="en-ZA"/>
        </w:rPr>
      </w:pPr>
      <w:r w:rsidRPr="005D5A6D">
        <w:rPr>
          <w:rFonts w:eastAsia="Times New Roman" w:cstheme="minorHAnsi"/>
          <w:color w:val="666666"/>
          <w:sz w:val="20"/>
          <w:szCs w:val="20"/>
          <w:lang w:eastAsia="en-ZA"/>
        </w:rPr>
        <w:t>Without prejudice to any other claims or remedies which ICTGlobe may have against the Customer in terms of this Agreement or in law, ICTGlobe may on 20 (Twenty) Business Days’ notice terminate the Agreement if the Customer has delayed the installation of the Selected ICTGlobe Service for longer than 3 (Three) months and hold the Customer liable for all and any abortive costs incurred by ICTGlobe in this regard.</w:t>
      </w:r>
    </w:p>
    <w:p w14:paraId="4ED2739B" w14:textId="77777777" w:rsidR="005D5A6D" w:rsidRDefault="00C66089" w:rsidP="005D5A6D">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CONSEQUENCES OF ANY TERMINATION</w:t>
      </w:r>
    </w:p>
    <w:p w14:paraId="3051F5DA" w14:textId="776973CE" w:rsidR="00C66089" w:rsidRPr="00C56DAB" w:rsidRDefault="00C66089" w:rsidP="00C56DAB">
      <w:pPr>
        <w:spacing w:after="0" w:line="240" w:lineRule="auto"/>
        <w:jc w:val="both"/>
        <w:textAlignment w:val="baseline"/>
        <w:rPr>
          <w:rFonts w:eastAsia="Times New Roman" w:cstheme="minorHAnsi"/>
          <w:color w:val="666666"/>
          <w:sz w:val="20"/>
          <w:szCs w:val="20"/>
          <w:lang w:eastAsia="en-ZA"/>
        </w:rPr>
      </w:pPr>
      <w:r w:rsidRPr="00C56DAB">
        <w:rPr>
          <w:rFonts w:eastAsia="Times New Roman" w:cstheme="minorHAnsi"/>
          <w:color w:val="666666"/>
          <w:sz w:val="20"/>
          <w:szCs w:val="20"/>
          <w:lang w:eastAsia="en-ZA"/>
        </w:rPr>
        <w:t>This section sets out what will happen when the Agreement is cancelled.</w:t>
      </w:r>
    </w:p>
    <w:p w14:paraId="31C15865" w14:textId="77777777" w:rsidR="00C56DAB" w:rsidRDefault="00C66089" w:rsidP="00C56DAB">
      <w:pPr>
        <w:pStyle w:val="ListParagraph"/>
        <w:numPr>
          <w:ilvl w:val="1"/>
          <w:numId w:val="22"/>
        </w:numPr>
        <w:spacing w:after="0" w:line="240" w:lineRule="auto"/>
        <w:ind w:left="709" w:hanging="709"/>
        <w:jc w:val="both"/>
        <w:textAlignment w:val="baseline"/>
        <w:rPr>
          <w:rFonts w:eastAsia="Times New Roman" w:cstheme="minorHAnsi"/>
          <w:color w:val="666666"/>
          <w:sz w:val="20"/>
          <w:szCs w:val="20"/>
          <w:lang w:eastAsia="en-ZA"/>
        </w:rPr>
      </w:pPr>
      <w:r w:rsidRPr="00C56DAB">
        <w:rPr>
          <w:rFonts w:eastAsia="Times New Roman" w:cstheme="minorHAnsi"/>
          <w:color w:val="666666"/>
          <w:sz w:val="20"/>
          <w:szCs w:val="20"/>
          <w:lang w:eastAsia="en-ZA"/>
        </w:rPr>
        <w:t>After termination of the Agreement for whatever reason,</w:t>
      </w:r>
    </w:p>
    <w:p w14:paraId="562321D4" w14:textId="77777777" w:rsidR="00C56DAB" w:rsidRDefault="00C66089" w:rsidP="00C56DAB">
      <w:pPr>
        <w:pStyle w:val="ListParagraph"/>
        <w:numPr>
          <w:ilvl w:val="2"/>
          <w:numId w:val="22"/>
        </w:numPr>
        <w:spacing w:after="0" w:line="240" w:lineRule="auto"/>
        <w:ind w:left="1560" w:hanging="851"/>
        <w:jc w:val="both"/>
        <w:textAlignment w:val="baseline"/>
        <w:rPr>
          <w:rFonts w:eastAsia="Times New Roman" w:cstheme="minorHAnsi"/>
          <w:color w:val="666666"/>
          <w:sz w:val="20"/>
          <w:szCs w:val="20"/>
          <w:lang w:eastAsia="en-ZA"/>
        </w:rPr>
      </w:pPr>
      <w:r w:rsidRPr="00C56DAB">
        <w:rPr>
          <w:rFonts w:eastAsia="Times New Roman" w:cstheme="minorHAnsi"/>
          <w:color w:val="666666"/>
          <w:sz w:val="20"/>
          <w:szCs w:val="20"/>
          <w:lang w:eastAsia="en-ZA"/>
        </w:rPr>
        <w:t>ICTGlobe may, on reasonable notice and in the Customer’s presence enter the Customer’s premises to remove the Selected SE and/or Connection, which is owned by ICTGlobe; and</w:t>
      </w:r>
    </w:p>
    <w:p w14:paraId="561289C2" w14:textId="1013BBF8" w:rsidR="00C66089" w:rsidRDefault="00C66089" w:rsidP="003369A4">
      <w:pPr>
        <w:pStyle w:val="ListParagraph"/>
        <w:numPr>
          <w:ilvl w:val="2"/>
          <w:numId w:val="22"/>
        </w:numPr>
        <w:spacing w:line="240" w:lineRule="auto"/>
        <w:ind w:left="1560" w:hanging="851"/>
        <w:jc w:val="both"/>
        <w:textAlignment w:val="baseline"/>
        <w:rPr>
          <w:rFonts w:eastAsia="Times New Roman" w:cstheme="minorHAnsi"/>
          <w:color w:val="666666"/>
          <w:sz w:val="20"/>
          <w:szCs w:val="20"/>
          <w:lang w:eastAsia="en-ZA"/>
        </w:rPr>
      </w:pPr>
      <w:r w:rsidRPr="00C56DAB">
        <w:rPr>
          <w:rFonts w:eastAsia="Times New Roman" w:cstheme="minorHAnsi"/>
          <w:color w:val="666666"/>
          <w:sz w:val="20"/>
          <w:szCs w:val="20"/>
          <w:lang w:eastAsia="en-ZA"/>
        </w:rPr>
        <w:t>the Customer will remain liable for and will pay on demand all charges and/or costs outstanding at the time of termination or accrued thereafter because of the termination.</w:t>
      </w:r>
    </w:p>
    <w:p w14:paraId="1698CA7D" w14:textId="77777777" w:rsidR="003369A4" w:rsidRPr="00C56DAB" w:rsidRDefault="003369A4" w:rsidP="003369A4">
      <w:pPr>
        <w:pStyle w:val="ListParagraph"/>
        <w:spacing w:line="240" w:lineRule="auto"/>
        <w:ind w:left="1560"/>
        <w:jc w:val="both"/>
        <w:textAlignment w:val="baseline"/>
        <w:rPr>
          <w:rFonts w:eastAsia="Times New Roman" w:cstheme="minorHAnsi"/>
          <w:color w:val="666666"/>
          <w:sz w:val="20"/>
          <w:szCs w:val="20"/>
          <w:lang w:eastAsia="en-ZA"/>
        </w:rPr>
      </w:pPr>
    </w:p>
    <w:p w14:paraId="4936ED63" w14:textId="0703098E" w:rsidR="003369A4" w:rsidRDefault="00C66089" w:rsidP="003369A4">
      <w:pPr>
        <w:pStyle w:val="ListParagraph"/>
        <w:numPr>
          <w:ilvl w:val="0"/>
          <w:numId w:val="1"/>
        </w:numPr>
        <w:spacing w:after="0" w:line="240" w:lineRule="auto"/>
        <w:ind w:hanging="720"/>
        <w:jc w:val="both"/>
        <w:textAlignment w:val="baseline"/>
        <w:rPr>
          <w:rFonts w:eastAsia="Times New Roman" w:cstheme="minorHAnsi"/>
          <w:color w:val="666666"/>
          <w:sz w:val="20"/>
          <w:szCs w:val="20"/>
          <w:lang w:eastAsia="en-ZA"/>
        </w:rPr>
      </w:pPr>
      <w:r w:rsidRPr="003369A4">
        <w:rPr>
          <w:rFonts w:eastAsia="Times New Roman" w:cstheme="minorHAnsi"/>
          <w:b/>
          <w:bCs/>
          <w:color w:val="666666"/>
          <w:sz w:val="20"/>
          <w:szCs w:val="20"/>
          <w:bdr w:val="none" w:sz="0" w:space="0" w:color="auto" w:frame="1"/>
          <w:lang w:eastAsia="en-ZA"/>
        </w:rPr>
        <w:t>LEGAL ADDRESS FOR SERVICE (</w:t>
      </w:r>
      <w:r w:rsidRPr="008938EB">
        <w:rPr>
          <w:rFonts w:eastAsia="Times New Roman" w:cstheme="minorHAnsi"/>
          <w:b/>
          <w:bCs/>
          <w:i/>
          <w:iCs/>
          <w:color w:val="666666"/>
          <w:sz w:val="20"/>
          <w:szCs w:val="20"/>
          <w:bdr w:val="none" w:sz="0" w:space="0" w:color="auto" w:frame="1"/>
          <w:lang w:eastAsia="en-ZA"/>
        </w:rPr>
        <w:t>DOMICILIUM</w:t>
      </w:r>
      <w:r w:rsidR="008938EB">
        <w:rPr>
          <w:rFonts w:eastAsia="Times New Roman" w:cstheme="minorHAnsi"/>
          <w:b/>
          <w:bCs/>
          <w:color w:val="666666"/>
          <w:sz w:val="20"/>
          <w:szCs w:val="20"/>
          <w:bdr w:val="none" w:sz="0" w:space="0" w:color="auto" w:frame="1"/>
          <w:lang w:eastAsia="en-ZA"/>
        </w:rPr>
        <w:t>)</w:t>
      </w:r>
      <w:r w:rsidRPr="003369A4">
        <w:rPr>
          <w:rFonts w:eastAsia="Times New Roman" w:cstheme="minorHAnsi"/>
          <w:b/>
          <w:bCs/>
          <w:color w:val="666666"/>
          <w:sz w:val="20"/>
          <w:szCs w:val="20"/>
          <w:bdr w:val="none" w:sz="0" w:space="0" w:color="auto" w:frame="1"/>
          <w:lang w:eastAsia="en-ZA"/>
        </w:rPr>
        <w:t xml:space="preserve"> AND NOTICES</w:t>
      </w:r>
    </w:p>
    <w:p w14:paraId="203BC3E6" w14:textId="6376375E" w:rsidR="00C66089" w:rsidRPr="003369A4" w:rsidRDefault="00C66089" w:rsidP="003369A4">
      <w:pPr>
        <w:spacing w:after="0" w:line="240" w:lineRule="auto"/>
        <w:jc w:val="both"/>
        <w:textAlignment w:val="baseline"/>
        <w:rPr>
          <w:rFonts w:eastAsia="Times New Roman" w:cstheme="minorHAnsi"/>
          <w:color w:val="666666"/>
          <w:sz w:val="20"/>
          <w:szCs w:val="20"/>
          <w:lang w:eastAsia="en-ZA"/>
        </w:rPr>
      </w:pPr>
      <w:r w:rsidRPr="003369A4">
        <w:rPr>
          <w:rFonts w:eastAsia="Times New Roman" w:cstheme="minorHAnsi"/>
          <w:color w:val="666666"/>
          <w:sz w:val="20"/>
          <w:szCs w:val="20"/>
          <w:lang w:eastAsia="en-ZA"/>
        </w:rPr>
        <w:t>This section sets out the addresses of each party where the other party can serve legal documents and notices on the other.</w:t>
      </w:r>
    </w:p>
    <w:p w14:paraId="49C0743B" w14:textId="77777777" w:rsidR="004C66A5" w:rsidRDefault="00C66089" w:rsidP="008938EB">
      <w:pPr>
        <w:pStyle w:val="ListParagraph"/>
        <w:numPr>
          <w:ilvl w:val="1"/>
          <w:numId w:val="23"/>
        </w:numPr>
        <w:spacing w:after="0" w:line="240" w:lineRule="auto"/>
        <w:ind w:left="709" w:hanging="709"/>
        <w:jc w:val="both"/>
        <w:textAlignment w:val="baseline"/>
        <w:rPr>
          <w:rFonts w:eastAsia="Times New Roman" w:cstheme="minorHAnsi"/>
          <w:color w:val="666666"/>
          <w:sz w:val="20"/>
          <w:szCs w:val="20"/>
          <w:lang w:eastAsia="en-ZA"/>
        </w:rPr>
      </w:pPr>
      <w:r w:rsidRPr="003369A4">
        <w:rPr>
          <w:rFonts w:eastAsia="Times New Roman" w:cstheme="minorHAnsi"/>
          <w:color w:val="666666"/>
          <w:sz w:val="20"/>
          <w:szCs w:val="20"/>
          <w:lang w:eastAsia="en-ZA"/>
        </w:rPr>
        <w:t>The parties choose the addresses set out below as their chosen place to receive legal notices (</w:t>
      </w:r>
      <w:r w:rsidRPr="003369A4">
        <w:rPr>
          <w:rFonts w:eastAsia="Times New Roman" w:cstheme="minorHAnsi"/>
          <w:i/>
          <w:iCs/>
          <w:color w:val="666666"/>
          <w:sz w:val="20"/>
          <w:szCs w:val="20"/>
          <w:lang w:eastAsia="en-ZA"/>
        </w:rPr>
        <w:t>domicilium citandi et executandi</w:t>
      </w:r>
      <w:r w:rsidRPr="003369A4">
        <w:rPr>
          <w:rFonts w:eastAsia="Times New Roman" w:cstheme="minorHAnsi"/>
          <w:color w:val="666666"/>
          <w:sz w:val="20"/>
          <w:szCs w:val="20"/>
          <w:lang w:eastAsia="en-ZA"/>
        </w:rPr>
        <w:t>)</w:t>
      </w:r>
      <w:r w:rsidR="004C66A5">
        <w:rPr>
          <w:rFonts w:eastAsia="Times New Roman" w:cstheme="minorHAnsi"/>
          <w:color w:val="666666"/>
          <w:sz w:val="20"/>
          <w:szCs w:val="20"/>
          <w:lang w:eastAsia="en-ZA"/>
        </w:rPr>
        <w:t>:</w:t>
      </w:r>
    </w:p>
    <w:p w14:paraId="29903ECE" w14:textId="77777777" w:rsidR="004C66A5" w:rsidRDefault="00C66089" w:rsidP="004C66A5">
      <w:pPr>
        <w:pStyle w:val="ListParagraph"/>
        <w:numPr>
          <w:ilvl w:val="2"/>
          <w:numId w:val="23"/>
        </w:numPr>
        <w:spacing w:after="0" w:line="240" w:lineRule="auto"/>
        <w:ind w:left="1560" w:hanging="851"/>
        <w:jc w:val="both"/>
        <w:textAlignment w:val="baseline"/>
        <w:rPr>
          <w:rFonts w:eastAsia="Times New Roman" w:cstheme="minorHAnsi"/>
          <w:color w:val="666666"/>
          <w:sz w:val="20"/>
          <w:szCs w:val="20"/>
          <w:lang w:eastAsia="en-ZA"/>
        </w:rPr>
      </w:pPr>
      <w:r w:rsidRPr="008938EB">
        <w:rPr>
          <w:rFonts w:eastAsia="Times New Roman" w:cstheme="minorHAnsi"/>
          <w:color w:val="666666"/>
          <w:sz w:val="20"/>
          <w:szCs w:val="20"/>
          <w:lang w:eastAsia="en-ZA"/>
        </w:rPr>
        <w:t>ICTGlobe Management (Pty) Ltd</w:t>
      </w:r>
      <w:r w:rsidR="004C66A5">
        <w:rPr>
          <w:rFonts w:eastAsia="Times New Roman" w:cstheme="minorHAnsi"/>
          <w:color w:val="666666"/>
          <w:sz w:val="20"/>
          <w:szCs w:val="20"/>
          <w:lang w:eastAsia="en-ZA"/>
        </w:rPr>
        <w:t>:</w:t>
      </w:r>
      <w:r w:rsidRPr="008938EB">
        <w:rPr>
          <w:rFonts w:eastAsia="Times New Roman" w:cstheme="minorHAnsi"/>
          <w:color w:val="666666"/>
          <w:sz w:val="20"/>
          <w:szCs w:val="20"/>
          <w:lang w:eastAsia="en-ZA"/>
        </w:rPr>
        <w:t xml:space="preserve"> 10 Oxford Office Park, 3 Bauhinia Str, Highveld, Centurion</w:t>
      </w:r>
      <w:r w:rsidR="004C66A5">
        <w:rPr>
          <w:rFonts w:eastAsia="Times New Roman" w:cstheme="minorHAnsi"/>
          <w:color w:val="666666"/>
          <w:sz w:val="20"/>
          <w:szCs w:val="20"/>
          <w:lang w:eastAsia="en-ZA"/>
        </w:rPr>
        <w:t>;</w:t>
      </w:r>
      <w:r w:rsidRPr="008938EB">
        <w:rPr>
          <w:rFonts w:eastAsia="Times New Roman" w:cstheme="minorHAnsi"/>
          <w:color w:val="666666"/>
          <w:sz w:val="20"/>
          <w:szCs w:val="20"/>
          <w:lang w:eastAsia="en-ZA"/>
        </w:rPr>
        <w:t xml:space="preserve"> and</w:t>
      </w:r>
    </w:p>
    <w:p w14:paraId="5D72DE45" w14:textId="3A77FF01" w:rsidR="00BB5922" w:rsidRDefault="00C66089" w:rsidP="00BB5922">
      <w:pPr>
        <w:pStyle w:val="ListParagraph"/>
        <w:numPr>
          <w:ilvl w:val="2"/>
          <w:numId w:val="23"/>
        </w:numPr>
        <w:spacing w:after="0" w:line="240" w:lineRule="auto"/>
        <w:ind w:left="1560" w:hanging="851"/>
        <w:jc w:val="both"/>
        <w:textAlignment w:val="baseline"/>
        <w:rPr>
          <w:rFonts w:eastAsia="Times New Roman" w:cstheme="minorHAnsi"/>
          <w:color w:val="666666"/>
          <w:sz w:val="20"/>
          <w:szCs w:val="20"/>
          <w:lang w:eastAsia="en-ZA"/>
        </w:rPr>
      </w:pPr>
      <w:r w:rsidRPr="004C66A5">
        <w:rPr>
          <w:rFonts w:eastAsia="Times New Roman" w:cstheme="minorHAnsi"/>
          <w:color w:val="666666"/>
          <w:sz w:val="20"/>
          <w:szCs w:val="20"/>
          <w:lang w:eastAsia="en-ZA"/>
        </w:rPr>
        <w:t xml:space="preserve">the Customer at the physical or residential address specified in the </w:t>
      </w:r>
      <w:r w:rsidR="00785619">
        <w:rPr>
          <w:rFonts w:eastAsia="Times New Roman" w:cstheme="minorHAnsi"/>
          <w:color w:val="666666"/>
          <w:sz w:val="20"/>
          <w:szCs w:val="20"/>
          <w:lang w:eastAsia="en-ZA"/>
        </w:rPr>
        <w:t>Service Agreement</w:t>
      </w:r>
      <w:r w:rsidRPr="004C66A5">
        <w:rPr>
          <w:rFonts w:eastAsia="Times New Roman" w:cstheme="minorHAnsi"/>
          <w:color w:val="666666"/>
          <w:sz w:val="20"/>
          <w:szCs w:val="20"/>
          <w:lang w:eastAsia="en-ZA"/>
        </w:rPr>
        <w:t>.</w:t>
      </w:r>
    </w:p>
    <w:p w14:paraId="4BD84C56" w14:textId="315D8929" w:rsidR="00C66089" w:rsidRPr="00BB5922" w:rsidRDefault="00C66089" w:rsidP="00BB5922">
      <w:pPr>
        <w:pStyle w:val="ListParagraph"/>
        <w:numPr>
          <w:ilvl w:val="1"/>
          <w:numId w:val="23"/>
        </w:numPr>
        <w:spacing w:line="240" w:lineRule="auto"/>
        <w:ind w:left="709" w:hanging="709"/>
        <w:jc w:val="both"/>
        <w:textAlignment w:val="baseline"/>
        <w:rPr>
          <w:rFonts w:eastAsia="Times New Roman" w:cstheme="minorHAnsi"/>
          <w:color w:val="666666"/>
          <w:sz w:val="20"/>
          <w:szCs w:val="20"/>
          <w:lang w:eastAsia="en-ZA"/>
        </w:rPr>
      </w:pPr>
      <w:r w:rsidRPr="00BB5922">
        <w:rPr>
          <w:rFonts w:eastAsia="Times New Roman" w:cstheme="minorHAnsi"/>
          <w:color w:val="666666"/>
          <w:sz w:val="20"/>
          <w:szCs w:val="20"/>
          <w:lang w:eastAsia="en-ZA"/>
        </w:rPr>
        <w:t>All notices given in terms of this Agreement shall be in writing.</w:t>
      </w:r>
    </w:p>
    <w:p w14:paraId="43F569CA" w14:textId="77777777" w:rsidR="00C66089" w:rsidRPr="00C66089" w:rsidRDefault="00C66089" w:rsidP="00BB5922">
      <w:pPr>
        <w:numPr>
          <w:ilvl w:val="0"/>
          <w:numId w:val="1"/>
        </w:numPr>
        <w:spacing w:after="0" w:line="240" w:lineRule="auto"/>
        <w:ind w:left="0" w:firstLine="0"/>
        <w:jc w:val="both"/>
        <w:textAlignment w:val="baseline"/>
        <w:rPr>
          <w:rFonts w:eastAsia="Times New Roman" w:cstheme="minorHAnsi"/>
          <w:color w:val="666666"/>
          <w:sz w:val="20"/>
          <w:szCs w:val="20"/>
          <w:lang w:eastAsia="en-ZA"/>
        </w:rPr>
      </w:pPr>
      <w:r w:rsidRPr="00C66089">
        <w:rPr>
          <w:rFonts w:eastAsia="Times New Roman" w:cstheme="minorHAnsi"/>
          <w:b/>
          <w:bCs/>
          <w:color w:val="666666"/>
          <w:sz w:val="20"/>
          <w:szCs w:val="20"/>
          <w:bdr w:val="none" w:sz="0" w:space="0" w:color="auto" w:frame="1"/>
          <w:lang w:eastAsia="en-ZA"/>
        </w:rPr>
        <w:t>GENERAL</w:t>
      </w:r>
      <w:r w:rsidRPr="00C66089">
        <w:rPr>
          <w:rFonts w:eastAsia="Times New Roman" w:cstheme="minorHAnsi"/>
          <w:color w:val="666666"/>
          <w:sz w:val="20"/>
          <w:szCs w:val="20"/>
          <w:lang w:eastAsia="en-ZA"/>
        </w:rPr>
        <w:br/>
        <w:t>The details below are all general in content and should be read and considered carefully.</w:t>
      </w:r>
    </w:p>
    <w:p w14:paraId="6F926F45" w14:textId="77777777" w:rsidR="00380349" w:rsidRPr="00380349" w:rsidRDefault="00C66089" w:rsidP="008A2487">
      <w:pPr>
        <w:pStyle w:val="ListParagraph"/>
        <w:numPr>
          <w:ilvl w:val="1"/>
          <w:numId w:val="24"/>
        </w:numPr>
        <w:spacing w:after="0" w:line="240" w:lineRule="auto"/>
        <w:ind w:left="709" w:hanging="709"/>
        <w:jc w:val="both"/>
        <w:textAlignment w:val="baseline"/>
        <w:rPr>
          <w:rFonts w:eastAsia="Times New Roman" w:cstheme="minorHAnsi"/>
          <w:b/>
          <w:bCs/>
          <w:color w:val="666666"/>
          <w:sz w:val="20"/>
          <w:szCs w:val="20"/>
          <w:lang w:eastAsia="en-ZA"/>
        </w:rPr>
      </w:pPr>
      <w:r w:rsidRPr="00380349">
        <w:rPr>
          <w:rFonts w:eastAsia="Times New Roman" w:cstheme="minorHAnsi"/>
          <w:b/>
          <w:bCs/>
          <w:color w:val="666666"/>
          <w:sz w:val="20"/>
          <w:szCs w:val="20"/>
          <w:lang w:eastAsia="en-ZA"/>
        </w:rPr>
        <w:t>Consumer status</w:t>
      </w:r>
    </w:p>
    <w:p w14:paraId="38E84F76" w14:textId="19655E5D" w:rsidR="00C66089" w:rsidRPr="008A2487" w:rsidRDefault="00C66089" w:rsidP="00380349">
      <w:pPr>
        <w:pStyle w:val="ListParagraph"/>
        <w:spacing w:after="0" w:line="240" w:lineRule="auto"/>
        <w:ind w:left="709"/>
        <w:jc w:val="both"/>
        <w:textAlignment w:val="baseline"/>
        <w:rPr>
          <w:rFonts w:eastAsia="Times New Roman" w:cstheme="minorHAnsi"/>
          <w:color w:val="666666"/>
          <w:sz w:val="20"/>
          <w:szCs w:val="20"/>
          <w:lang w:eastAsia="en-ZA"/>
        </w:rPr>
      </w:pPr>
      <w:r w:rsidRPr="008A2487">
        <w:rPr>
          <w:rFonts w:eastAsia="Times New Roman" w:cstheme="minorHAnsi"/>
          <w:color w:val="666666"/>
          <w:sz w:val="20"/>
          <w:szCs w:val="20"/>
          <w:lang w:eastAsia="en-ZA"/>
        </w:rPr>
        <w:t>In consequence of the CPA, certain rights have been granted to a Customer who is a Consumer, as defined under the CPA. ICTGlobe reserves the right to withhold any of these rights and/or resultant benefits until such time as the Customer is able to prove to ICTGlobe, which proof may be in the form of a set of Financial statements or an identity document, that it is a Consumer and</w:t>
      </w:r>
      <w:r w:rsidR="00380349">
        <w:rPr>
          <w:rFonts w:eastAsia="Times New Roman" w:cstheme="minorHAnsi"/>
          <w:color w:val="666666"/>
          <w:sz w:val="20"/>
          <w:szCs w:val="20"/>
          <w:lang w:eastAsia="en-ZA"/>
        </w:rPr>
        <w:t>/</w:t>
      </w:r>
      <w:r w:rsidRPr="008A2487">
        <w:rPr>
          <w:rFonts w:eastAsia="Times New Roman" w:cstheme="minorHAnsi"/>
          <w:color w:val="666666"/>
          <w:sz w:val="20"/>
          <w:szCs w:val="20"/>
          <w:lang w:eastAsia="en-ZA"/>
        </w:rPr>
        <w:t xml:space="preserve">or in the case of a right which it is wanting to exercise under section 14 of the CPA, that it is an Individual Consumer. Where the Customer is unable to show that it is a Consumer or Individual Consumer, in such an event </w:t>
      </w:r>
      <w:r w:rsidRPr="008A2487">
        <w:rPr>
          <w:rFonts w:eastAsia="Times New Roman" w:cstheme="minorHAnsi"/>
          <w:color w:val="666666"/>
          <w:sz w:val="20"/>
          <w:szCs w:val="20"/>
          <w:lang w:eastAsia="en-ZA"/>
        </w:rPr>
        <w:lastRenderedPageBreak/>
        <w:t>ICTGlobe reserves the right to reverse or call for restitution (a refund) of any rights or benefits which are permitted under the CPA and which the Customer has unlawfully taken advantage of.</w:t>
      </w:r>
    </w:p>
    <w:p w14:paraId="6C57C59C" w14:textId="77777777" w:rsidR="002706A8" w:rsidRPr="002706A8" w:rsidRDefault="00C66089" w:rsidP="002706A8">
      <w:pPr>
        <w:pStyle w:val="ListParagraph"/>
        <w:numPr>
          <w:ilvl w:val="1"/>
          <w:numId w:val="24"/>
        </w:numPr>
        <w:spacing w:after="0" w:line="240" w:lineRule="auto"/>
        <w:ind w:left="709" w:hanging="709"/>
        <w:jc w:val="both"/>
        <w:textAlignment w:val="baseline"/>
        <w:rPr>
          <w:rFonts w:eastAsia="Times New Roman" w:cstheme="minorHAnsi"/>
          <w:b/>
          <w:bCs/>
          <w:color w:val="666666"/>
          <w:sz w:val="20"/>
          <w:szCs w:val="20"/>
          <w:lang w:eastAsia="en-ZA"/>
        </w:rPr>
      </w:pPr>
      <w:r w:rsidRPr="002706A8">
        <w:rPr>
          <w:rFonts w:eastAsia="Times New Roman" w:cstheme="minorHAnsi"/>
          <w:b/>
          <w:bCs/>
          <w:color w:val="666666"/>
          <w:sz w:val="20"/>
          <w:szCs w:val="20"/>
          <w:lang w:eastAsia="en-ZA"/>
        </w:rPr>
        <w:t>Customer details and changes thereto</w:t>
      </w:r>
    </w:p>
    <w:p w14:paraId="433D3CFB" w14:textId="3982DCA7" w:rsidR="00C66089" w:rsidRPr="002706A8" w:rsidRDefault="00C66089" w:rsidP="002706A8">
      <w:pPr>
        <w:pStyle w:val="ListParagraph"/>
        <w:spacing w:after="0" w:line="240" w:lineRule="auto"/>
        <w:ind w:left="709"/>
        <w:jc w:val="both"/>
        <w:textAlignment w:val="baseline"/>
        <w:rPr>
          <w:rFonts w:eastAsia="Times New Roman" w:cstheme="minorHAnsi"/>
          <w:color w:val="666666"/>
          <w:sz w:val="20"/>
          <w:szCs w:val="20"/>
          <w:lang w:eastAsia="en-ZA"/>
        </w:rPr>
      </w:pPr>
      <w:r w:rsidRPr="002706A8">
        <w:rPr>
          <w:rFonts w:eastAsia="Times New Roman" w:cstheme="minorHAnsi"/>
          <w:color w:val="666666"/>
          <w:sz w:val="20"/>
          <w:szCs w:val="20"/>
          <w:lang w:eastAsia="en-ZA"/>
        </w:rPr>
        <w:t>The Customer agrees to supply ICTGlobe with such information, documentation and signatures that ICTGlobe may reasonably require at the time that the Agreement is concluded, in order to give effect to the payment arrangements of the Agreement. Any subsequent changes that affect the information supplied to ICTGlobe such as bank account, legal service address referred to under clause 19 and credit card details must be brought to the immediate attention of ICTGlobe by the Customer in writing.</w:t>
      </w:r>
    </w:p>
    <w:p w14:paraId="1F593E3B" w14:textId="77777777" w:rsidR="00C66089" w:rsidRPr="00C66089" w:rsidRDefault="00C66089" w:rsidP="00AC289D">
      <w:pPr>
        <w:numPr>
          <w:ilvl w:val="1"/>
          <w:numId w:val="24"/>
        </w:numPr>
        <w:spacing w:after="0" w:line="240" w:lineRule="auto"/>
        <w:ind w:left="709" w:hanging="709"/>
        <w:jc w:val="both"/>
        <w:textAlignment w:val="baseline"/>
        <w:rPr>
          <w:rFonts w:eastAsia="Times New Roman" w:cstheme="minorHAnsi"/>
          <w:color w:val="666666"/>
          <w:sz w:val="20"/>
          <w:szCs w:val="20"/>
          <w:lang w:eastAsia="en-ZA"/>
        </w:rPr>
      </w:pPr>
      <w:r w:rsidRPr="0031334F">
        <w:rPr>
          <w:rFonts w:eastAsia="Times New Roman" w:cstheme="minorHAnsi"/>
          <w:b/>
          <w:bCs/>
          <w:color w:val="666666"/>
          <w:sz w:val="20"/>
          <w:szCs w:val="20"/>
          <w:lang w:eastAsia="en-ZA"/>
        </w:rPr>
        <w:t>Cession</w:t>
      </w:r>
      <w:r w:rsidRPr="00C66089">
        <w:rPr>
          <w:rFonts w:eastAsia="Times New Roman" w:cstheme="minorHAnsi"/>
          <w:color w:val="666666"/>
          <w:sz w:val="20"/>
          <w:szCs w:val="20"/>
          <w:lang w:eastAsia="en-ZA"/>
        </w:rPr>
        <w:br/>
        <w:t>ICTGlobe shall be entitled to transfer (cede) its rights and/or to delegate its obligations arising from the Agreement and/or (hand over) assign the Agreement, wholly or partly, to any third party and it will give the Customer reasonable notice of this fact. The Customer shall not be entitled to cede, assign, encumber or delegate his obligations arising out of the Agreement without the prior written consent of ICTGlobe, which will not be unreasonably withheld.</w:t>
      </w:r>
    </w:p>
    <w:p w14:paraId="73B88E7E" w14:textId="77777777" w:rsidR="00B2531E" w:rsidRPr="00B2531E" w:rsidRDefault="00C66089" w:rsidP="00B2531E">
      <w:pPr>
        <w:numPr>
          <w:ilvl w:val="1"/>
          <w:numId w:val="24"/>
        </w:numPr>
        <w:spacing w:after="0" w:line="240" w:lineRule="auto"/>
        <w:ind w:left="0" w:firstLine="0"/>
        <w:jc w:val="both"/>
        <w:textAlignment w:val="baseline"/>
        <w:rPr>
          <w:rFonts w:eastAsia="Times New Roman" w:cstheme="minorHAnsi"/>
          <w:b/>
          <w:bCs/>
          <w:color w:val="666666"/>
          <w:sz w:val="20"/>
          <w:szCs w:val="20"/>
          <w:lang w:eastAsia="en-ZA"/>
        </w:rPr>
      </w:pPr>
      <w:r w:rsidRPr="00B2531E">
        <w:rPr>
          <w:rFonts w:eastAsia="Times New Roman" w:cstheme="minorHAnsi"/>
          <w:b/>
          <w:bCs/>
          <w:color w:val="666666"/>
          <w:sz w:val="20"/>
          <w:szCs w:val="20"/>
          <w:lang w:eastAsia="en-ZA"/>
        </w:rPr>
        <w:t>Variation and Amendment</w:t>
      </w:r>
    </w:p>
    <w:p w14:paraId="3DB51721" w14:textId="383566E1" w:rsidR="00C66089" w:rsidRPr="00C66089" w:rsidRDefault="00C66089" w:rsidP="00B2531E">
      <w:pPr>
        <w:spacing w:after="0" w:line="240" w:lineRule="auto"/>
        <w:ind w:left="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Subject to and save where the right to amend the Agreement, has been specifically mentioned under the Agreement, neither party may vary the terms of the Agreement unless the other party agrees to such variation and the variation is reduced to writing and signed by both parties.</w:t>
      </w:r>
    </w:p>
    <w:p w14:paraId="796C632B" w14:textId="77777777" w:rsidR="00B2531E" w:rsidRPr="00B2531E" w:rsidRDefault="00C66089" w:rsidP="00B2531E">
      <w:pPr>
        <w:numPr>
          <w:ilvl w:val="1"/>
          <w:numId w:val="24"/>
        </w:numPr>
        <w:spacing w:after="0" w:line="240" w:lineRule="auto"/>
        <w:ind w:left="0" w:firstLine="0"/>
        <w:jc w:val="both"/>
        <w:textAlignment w:val="baseline"/>
        <w:rPr>
          <w:rFonts w:eastAsia="Times New Roman" w:cstheme="minorHAnsi"/>
          <w:b/>
          <w:bCs/>
          <w:color w:val="666666"/>
          <w:sz w:val="20"/>
          <w:szCs w:val="20"/>
          <w:lang w:eastAsia="en-ZA"/>
        </w:rPr>
      </w:pPr>
      <w:r w:rsidRPr="00B2531E">
        <w:rPr>
          <w:rFonts w:eastAsia="Times New Roman" w:cstheme="minorHAnsi"/>
          <w:b/>
          <w:bCs/>
          <w:color w:val="666666"/>
          <w:sz w:val="20"/>
          <w:szCs w:val="20"/>
          <w:lang w:eastAsia="en-ZA"/>
        </w:rPr>
        <w:t>Whole Agreement</w:t>
      </w:r>
    </w:p>
    <w:p w14:paraId="67452195" w14:textId="3F3D4863" w:rsidR="00C66089" w:rsidRPr="00C66089" w:rsidRDefault="00C66089" w:rsidP="00B2531E">
      <w:pPr>
        <w:spacing w:after="0" w:line="240" w:lineRule="auto"/>
        <w:ind w:left="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 xml:space="preserve">This document read with the relevant </w:t>
      </w:r>
      <w:r w:rsidR="00785619">
        <w:rPr>
          <w:rFonts w:eastAsia="Times New Roman" w:cstheme="minorHAnsi"/>
          <w:color w:val="666666"/>
          <w:sz w:val="20"/>
          <w:szCs w:val="20"/>
          <w:lang w:eastAsia="en-ZA"/>
        </w:rPr>
        <w:t>Service Agreement</w:t>
      </w:r>
      <w:r w:rsidRPr="00C66089">
        <w:rPr>
          <w:rFonts w:eastAsia="Times New Roman" w:cstheme="minorHAnsi"/>
          <w:color w:val="666666"/>
          <w:sz w:val="20"/>
          <w:szCs w:val="20"/>
          <w:lang w:eastAsia="en-ZA"/>
        </w:rPr>
        <w:t xml:space="preserve"> (which is deemed incorporated herein by reference), contains the sole and entire record of the Agreement between the parties. No party shall be bound by any express or implied term, representation, warranty, promise or the like not recorded herein or otherwise created by operation of law and no indulgence, leniency or extension of time which either party (“the grantor”) may grant or show to the other, shall in any way prejudice the grantor or preclude the grantor from exercising any of its rights in the future.</w:t>
      </w:r>
    </w:p>
    <w:p w14:paraId="44BB9D27" w14:textId="77777777" w:rsidR="005B31AF" w:rsidRDefault="00C66089" w:rsidP="005B31AF">
      <w:pPr>
        <w:numPr>
          <w:ilvl w:val="1"/>
          <w:numId w:val="24"/>
        </w:numPr>
        <w:spacing w:after="0" w:line="240" w:lineRule="auto"/>
        <w:ind w:left="709" w:hanging="709"/>
        <w:jc w:val="both"/>
        <w:textAlignment w:val="baseline"/>
        <w:rPr>
          <w:rFonts w:eastAsia="Times New Roman" w:cstheme="minorHAnsi"/>
          <w:color w:val="666666"/>
          <w:sz w:val="20"/>
          <w:szCs w:val="20"/>
          <w:lang w:eastAsia="en-ZA"/>
        </w:rPr>
      </w:pPr>
      <w:r w:rsidRPr="005B31AF">
        <w:rPr>
          <w:rFonts w:eastAsia="Times New Roman" w:cstheme="minorHAnsi"/>
          <w:b/>
          <w:bCs/>
          <w:color w:val="666666"/>
          <w:sz w:val="20"/>
          <w:szCs w:val="20"/>
          <w:lang w:eastAsia="en-ZA"/>
        </w:rPr>
        <w:t>Authority</w:t>
      </w:r>
      <w:r w:rsidRPr="00C66089">
        <w:rPr>
          <w:rFonts w:eastAsia="Times New Roman" w:cstheme="minorHAnsi"/>
          <w:color w:val="666666"/>
          <w:sz w:val="20"/>
          <w:szCs w:val="20"/>
          <w:lang w:eastAsia="en-ZA"/>
        </w:rPr>
        <w:br/>
        <w:t>Where ICTGlobe is represented by any duly authorised representative, ICTGlobe’s authority need not be prove</w:t>
      </w:r>
      <w:r w:rsidR="005B31AF">
        <w:rPr>
          <w:rFonts w:eastAsia="Times New Roman" w:cstheme="minorHAnsi"/>
          <w:color w:val="666666"/>
          <w:sz w:val="20"/>
          <w:szCs w:val="20"/>
          <w:lang w:eastAsia="en-ZA"/>
        </w:rPr>
        <w:t>n</w:t>
      </w:r>
      <w:r w:rsidRPr="00C66089">
        <w:rPr>
          <w:rFonts w:eastAsia="Times New Roman" w:cstheme="minorHAnsi"/>
          <w:color w:val="666666"/>
          <w:sz w:val="20"/>
          <w:szCs w:val="20"/>
          <w:lang w:eastAsia="en-ZA"/>
        </w:rPr>
        <w:t>.</w:t>
      </w:r>
    </w:p>
    <w:p w14:paraId="472ED928" w14:textId="77777777" w:rsidR="005B31AF" w:rsidRPr="005B31AF" w:rsidRDefault="00C66089" w:rsidP="005B31AF">
      <w:pPr>
        <w:numPr>
          <w:ilvl w:val="1"/>
          <w:numId w:val="24"/>
        </w:numPr>
        <w:spacing w:after="0" w:line="240" w:lineRule="auto"/>
        <w:ind w:left="709" w:hanging="709"/>
        <w:jc w:val="both"/>
        <w:textAlignment w:val="baseline"/>
        <w:rPr>
          <w:rFonts w:eastAsia="Times New Roman" w:cstheme="minorHAnsi"/>
          <w:b/>
          <w:bCs/>
          <w:color w:val="666666"/>
          <w:sz w:val="20"/>
          <w:szCs w:val="20"/>
          <w:lang w:eastAsia="en-ZA"/>
        </w:rPr>
      </w:pPr>
      <w:r w:rsidRPr="005B31AF">
        <w:rPr>
          <w:rFonts w:eastAsia="Times New Roman" w:cstheme="minorHAnsi"/>
          <w:b/>
          <w:bCs/>
          <w:color w:val="666666"/>
          <w:sz w:val="20"/>
          <w:szCs w:val="20"/>
          <w:lang w:eastAsia="en-ZA"/>
        </w:rPr>
        <w:t>Duplicate and scanned version in place of original</w:t>
      </w:r>
    </w:p>
    <w:p w14:paraId="6DB598FA" w14:textId="08730C03" w:rsidR="00C66089" w:rsidRPr="005B31AF" w:rsidRDefault="00C66089" w:rsidP="005B31AF">
      <w:pPr>
        <w:spacing w:after="0" w:line="240" w:lineRule="auto"/>
        <w:ind w:left="709"/>
        <w:jc w:val="both"/>
        <w:textAlignment w:val="baseline"/>
        <w:rPr>
          <w:rFonts w:eastAsia="Times New Roman" w:cstheme="minorHAnsi"/>
          <w:color w:val="666666"/>
          <w:sz w:val="20"/>
          <w:szCs w:val="20"/>
          <w:lang w:eastAsia="en-ZA"/>
        </w:rPr>
      </w:pPr>
      <w:r w:rsidRPr="005B31AF">
        <w:rPr>
          <w:rFonts w:eastAsia="Times New Roman" w:cstheme="minorHAnsi"/>
          <w:color w:val="666666"/>
          <w:sz w:val="20"/>
          <w:szCs w:val="20"/>
          <w:lang w:eastAsia="en-ZA"/>
        </w:rPr>
        <w:t xml:space="preserve">The Customer agrees that the </w:t>
      </w:r>
      <w:r w:rsidR="00785619">
        <w:rPr>
          <w:rFonts w:eastAsia="Times New Roman" w:cstheme="minorHAnsi"/>
          <w:color w:val="666666"/>
          <w:sz w:val="20"/>
          <w:szCs w:val="20"/>
          <w:lang w:eastAsia="en-ZA"/>
        </w:rPr>
        <w:t>Service Agreement</w:t>
      </w:r>
      <w:r w:rsidRPr="005B31AF">
        <w:rPr>
          <w:rFonts w:eastAsia="Times New Roman" w:cstheme="minorHAnsi"/>
          <w:color w:val="666666"/>
          <w:sz w:val="20"/>
          <w:szCs w:val="20"/>
          <w:lang w:eastAsia="en-ZA"/>
        </w:rPr>
        <w:t xml:space="preserve"> and the Agreement, in particular the face page may be </w:t>
      </w:r>
      <w:r w:rsidR="00785619" w:rsidRPr="005B31AF">
        <w:rPr>
          <w:rFonts w:eastAsia="Times New Roman" w:cstheme="minorHAnsi"/>
          <w:color w:val="666666"/>
          <w:sz w:val="20"/>
          <w:szCs w:val="20"/>
          <w:lang w:eastAsia="en-ZA"/>
        </w:rPr>
        <w:t>scanned,</w:t>
      </w:r>
      <w:r w:rsidRPr="005B31AF">
        <w:rPr>
          <w:rFonts w:eastAsia="Times New Roman" w:cstheme="minorHAnsi"/>
          <w:color w:val="666666"/>
          <w:sz w:val="20"/>
          <w:szCs w:val="20"/>
          <w:lang w:eastAsia="en-ZA"/>
        </w:rPr>
        <w:t xml:space="preserve"> and the paper version </w:t>
      </w:r>
      <w:r w:rsidR="005B31AF" w:rsidRPr="005B31AF">
        <w:rPr>
          <w:rFonts w:eastAsia="Times New Roman" w:cstheme="minorHAnsi"/>
          <w:color w:val="666666"/>
          <w:sz w:val="20"/>
          <w:szCs w:val="20"/>
          <w:lang w:eastAsia="en-ZA"/>
        </w:rPr>
        <w:t>destroyed and</w:t>
      </w:r>
      <w:r w:rsidRPr="005B31AF">
        <w:rPr>
          <w:rFonts w:eastAsia="Times New Roman" w:cstheme="minorHAnsi"/>
          <w:color w:val="666666"/>
          <w:sz w:val="20"/>
          <w:szCs w:val="20"/>
          <w:lang w:eastAsia="en-ZA"/>
        </w:rPr>
        <w:t xml:space="preserve"> agrees to the scanned version and waives his right to dispute the authenticity of the scanned version.</w:t>
      </w:r>
    </w:p>
    <w:p w14:paraId="22196C85" w14:textId="77777777" w:rsidR="00FD62A1" w:rsidRPr="00FD62A1" w:rsidRDefault="00C66089" w:rsidP="00FD62A1">
      <w:pPr>
        <w:numPr>
          <w:ilvl w:val="1"/>
          <w:numId w:val="24"/>
        </w:numPr>
        <w:spacing w:after="0" w:line="240" w:lineRule="auto"/>
        <w:ind w:left="0" w:firstLine="0"/>
        <w:jc w:val="both"/>
        <w:textAlignment w:val="baseline"/>
        <w:rPr>
          <w:rFonts w:eastAsia="Times New Roman" w:cstheme="minorHAnsi"/>
          <w:b/>
          <w:bCs/>
          <w:color w:val="666666"/>
          <w:sz w:val="20"/>
          <w:szCs w:val="20"/>
          <w:lang w:eastAsia="en-ZA"/>
        </w:rPr>
      </w:pPr>
      <w:r w:rsidRPr="00FD62A1">
        <w:rPr>
          <w:rFonts w:eastAsia="Times New Roman" w:cstheme="minorHAnsi"/>
          <w:b/>
          <w:bCs/>
          <w:color w:val="666666"/>
          <w:sz w:val="20"/>
          <w:szCs w:val="20"/>
          <w:lang w:eastAsia="en-ZA"/>
        </w:rPr>
        <w:t>Unsolicited marketing and right to opt out</w:t>
      </w:r>
    </w:p>
    <w:p w14:paraId="6ABAAF8B" w14:textId="016DEE53" w:rsidR="00C66089" w:rsidRPr="00C66089" w:rsidRDefault="00C66089" w:rsidP="00FD62A1">
      <w:pPr>
        <w:spacing w:after="0" w:line="240" w:lineRule="auto"/>
        <w:ind w:left="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The Customer understands that, in terms of section 45 of the Electronic Communications, Transactions Act 25 of 2002, and Protection of Personal Information Act (when enacted) the Customer and in terms of the provisions of the CPA in the case of a Consumer, the Consumer or the Customer has the option to request ICTGlobe to remove its relevant contact particulars from its data base in respect of direct marketing and / or unsolicited commercial and/or marketing communications by ICTGlobe</w:t>
      </w:r>
      <w:r w:rsidR="00FD62A1">
        <w:rPr>
          <w:rFonts w:eastAsia="Times New Roman" w:cstheme="minorHAnsi"/>
          <w:color w:val="666666"/>
          <w:sz w:val="20"/>
          <w:szCs w:val="20"/>
          <w:lang w:eastAsia="en-ZA"/>
        </w:rPr>
        <w:t>.</w:t>
      </w:r>
    </w:p>
    <w:p w14:paraId="16ED6A19" w14:textId="77777777" w:rsidR="00C66089" w:rsidRPr="00C66089" w:rsidRDefault="00C66089" w:rsidP="00FD62A1">
      <w:pPr>
        <w:numPr>
          <w:ilvl w:val="1"/>
          <w:numId w:val="24"/>
        </w:numPr>
        <w:spacing w:after="0" w:line="240" w:lineRule="auto"/>
        <w:ind w:left="709" w:hanging="709"/>
        <w:jc w:val="both"/>
        <w:textAlignment w:val="baseline"/>
        <w:rPr>
          <w:rFonts w:eastAsia="Times New Roman" w:cstheme="minorHAnsi"/>
          <w:color w:val="666666"/>
          <w:sz w:val="20"/>
          <w:szCs w:val="20"/>
          <w:lang w:eastAsia="en-ZA"/>
        </w:rPr>
      </w:pPr>
      <w:r w:rsidRPr="00FD62A1">
        <w:rPr>
          <w:rFonts w:eastAsia="Times New Roman" w:cstheme="minorHAnsi"/>
          <w:b/>
          <w:bCs/>
          <w:color w:val="666666"/>
          <w:sz w:val="20"/>
          <w:szCs w:val="20"/>
          <w:lang w:eastAsia="en-ZA"/>
        </w:rPr>
        <w:t>Severability</w:t>
      </w:r>
      <w:r w:rsidRPr="00C66089">
        <w:rPr>
          <w:rFonts w:eastAsia="Times New Roman" w:cstheme="minorHAnsi"/>
          <w:color w:val="666666"/>
          <w:sz w:val="20"/>
          <w:szCs w:val="20"/>
          <w:lang w:eastAsia="en-ZA"/>
        </w:rPr>
        <w:br/>
        <w:t>In the event of any one or more of these terms and conditions being unenforceable, these clauses will be deleted and severed from the remainder of the Agreement, which will nevertheless continue to apply, be binding and enforceable.</w:t>
      </w:r>
    </w:p>
    <w:p w14:paraId="155E2067" w14:textId="77777777" w:rsidR="00062074" w:rsidRPr="00062074" w:rsidRDefault="00C66089" w:rsidP="00062074">
      <w:pPr>
        <w:numPr>
          <w:ilvl w:val="1"/>
          <w:numId w:val="24"/>
        </w:numPr>
        <w:spacing w:after="0" w:line="240" w:lineRule="auto"/>
        <w:ind w:left="0" w:firstLine="0"/>
        <w:jc w:val="both"/>
        <w:textAlignment w:val="baseline"/>
        <w:rPr>
          <w:rFonts w:eastAsia="Times New Roman" w:cstheme="minorHAnsi"/>
          <w:b/>
          <w:bCs/>
          <w:color w:val="666666"/>
          <w:sz w:val="20"/>
          <w:szCs w:val="20"/>
          <w:lang w:eastAsia="en-ZA"/>
        </w:rPr>
      </w:pPr>
      <w:r w:rsidRPr="00062074">
        <w:rPr>
          <w:rFonts w:eastAsia="Times New Roman" w:cstheme="minorHAnsi"/>
          <w:b/>
          <w:bCs/>
          <w:color w:val="666666"/>
          <w:sz w:val="20"/>
          <w:szCs w:val="20"/>
          <w:lang w:eastAsia="en-ZA"/>
        </w:rPr>
        <w:t>Acts of God</w:t>
      </w:r>
    </w:p>
    <w:p w14:paraId="2D0C0B90" w14:textId="16D7D354" w:rsidR="00C66089" w:rsidRPr="00C66089" w:rsidRDefault="00C66089" w:rsidP="00062074">
      <w:pPr>
        <w:spacing w:after="0" w:line="240" w:lineRule="auto"/>
        <w:ind w:left="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Except as specifically provided under the Agreement, ICTGlobe shall not be liable to the Customer for any breach of these conditions or failure to perform any obligation as a result of any force majeure (event beyond its reasonable control) event, including but not limited to technical problems relating to the Network, acts of God, Government controls, restrictions or prohibitions or any other Government act or omission, whether local or national, any act or default of any supplier, agent or sub-</w:t>
      </w:r>
      <w:r w:rsidRPr="00C66089">
        <w:rPr>
          <w:rFonts w:eastAsia="Times New Roman" w:cstheme="minorHAnsi"/>
          <w:color w:val="666666"/>
          <w:sz w:val="20"/>
          <w:szCs w:val="20"/>
          <w:lang w:eastAsia="en-ZA"/>
        </w:rPr>
        <w:softHyphen/>
        <w:t xml:space="preserve"> contractor, industrial disputes, strikes, lockouts or work stoppages of any kind or any other similar or dissimilar cause, in so far as these are beyond ICTGlobe’s reasonable control.</w:t>
      </w:r>
    </w:p>
    <w:p w14:paraId="282DFCFF" w14:textId="77777777" w:rsidR="00CA2348" w:rsidRPr="00CA2348" w:rsidRDefault="00C66089" w:rsidP="00CA2348">
      <w:pPr>
        <w:numPr>
          <w:ilvl w:val="1"/>
          <w:numId w:val="24"/>
        </w:numPr>
        <w:spacing w:after="0" w:line="240" w:lineRule="auto"/>
        <w:ind w:left="0" w:firstLine="0"/>
        <w:jc w:val="both"/>
        <w:textAlignment w:val="baseline"/>
        <w:rPr>
          <w:rFonts w:eastAsia="Times New Roman" w:cstheme="minorHAnsi"/>
          <w:b/>
          <w:bCs/>
          <w:color w:val="666666"/>
          <w:sz w:val="20"/>
          <w:szCs w:val="20"/>
          <w:lang w:eastAsia="en-ZA"/>
        </w:rPr>
      </w:pPr>
      <w:r w:rsidRPr="00CA2348">
        <w:rPr>
          <w:rFonts w:eastAsia="Times New Roman" w:cstheme="minorHAnsi"/>
          <w:b/>
          <w:bCs/>
          <w:color w:val="666666"/>
          <w:sz w:val="20"/>
          <w:szCs w:val="20"/>
          <w:lang w:eastAsia="en-ZA"/>
        </w:rPr>
        <w:t>Indulgence and relaxing</w:t>
      </w:r>
    </w:p>
    <w:p w14:paraId="42245BEB" w14:textId="78E1EC7F" w:rsidR="00C66089" w:rsidRPr="00C66089" w:rsidRDefault="00C66089" w:rsidP="00CA2348">
      <w:pPr>
        <w:spacing w:after="0" w:line="240" w:lineRule="auto"/>
        <w:ind w:left="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The failure of ICTGlobe to enforce</w:t>
      </w:r>
      <w:r w:rsidR="00B251C5">
        <w:rPr>
          <w:rFonts w:eastAsia="Times New Roman" w:cstheme="minorHAnsi"/>
          <w:color w:val="666666"/>
          <w:sz w:val="20"/>
          <w:szCs w:val="20"/>
          <w:lang w:eastAsia="en-ZA"/>
        </w:rPr>
        <w:t>,</w:t>
      </w:r>
      <w:r w:rsidRPr="00C66089">
        <w:rPr>
          <w:rFonts w:eastAsia="Times New Roman" w:cstheme="minorHAnsi"/>
          <w:color w:val="666666"/>
          <w:sz w:val="20"/>
          <w:szCs w:val="20"/>
          <w:lang w:eastAsia="en-ZA"/>
        </w:rPr>
        <w:t xml:space="preserve"> at any time</w:t>
      </w:r>
      <w:r w:rsidR="00B251C5">
        <w:rPr>
          <w:rFonts w:eastAsia="Times New Roman" w:cstheme="minorHAnsi"/>
          <w:color w:val="666666"/>
          <w:sz w:val="20"/>
          <w:szCs w:val="20"/>
          <w:lang w:eastAsia="en-ZA"/>
        </w:rPr>
        <w:t>,</w:t>
      </w:r>
      <w:r w:rsidRPr="00C66089">
        <w:rPr>
          <w:rFonts w:eastAsia="Times New Roman" w:cstheme="minorHAnsi"/>
          <w:color w:val="666666"/>
          <w:sz w:val="20"/>
          <w:szCs w:val="20"/>
          <w:lang w:eastAsia="en-ZA"/>
        </w:rPr>
        <w:t xml:space="preserve"> the Agreement or any part thereof, or any right with regard thereto, must in no way be construed to be a waiver of the provision of the Agreement or to be an estoppel or novation or in any way to affect the validity of the Agreement. Any indulgence towards the Customer or the relaxing of the provisions of the Agreement </w:t>
      </w:r>
      <w:r w:rsidR="001C7E4B">
        <w:rPr>
          <w:rFonts w:eastAsia="Times New Roman" w:cstheme="minorHAnsi"/>
          <w:color w:val="666666"/>
          <w:sz w:val="20"/>
          <w:szCs w:val="20"/>
          <w:lang w:eastAsia="en-ZA"/>
        </w:rPr>
        <w:t>shall</w:t>
      </w:r>
      <w:r w:rsidRPr="00C66089">
        <w:rPr>
          <w:rFonts w:eastAsia="Times New Roman" w:cstheme="minorHAnsi"/>
          <w:color w:val="666666"/>
          <w:sz w:val="20"/>
          <w:szCs w:val="20"/>
          <w:lang w:eastAsia="en-ZA"/>
        </w:rPr>
        <w:t xml:space="preserve"> not prejudice the right of ICTGlobe to insist on the strict compliance by the Customer of its undertakings and obligations in terms of the Agreement.</w:t>
      </w:r>
    </w:p>
    <w:p w14:paraId="6E6684D8" w14:textId="77777777" w:rsidR="001C7E4B" w:rsidRPr="001C7E4B" w:rsidRDefault="00C66089" w:rsidP="001C7E4B">
      <w:pPr>
        <w:numPr>
          <w:ilvl w:val="1"/>
          <w:numId w:val="24"/>
        </w:numPr>
        <w:spacing w:after="0" w:line="240" w:lineRule="auto"/>
        <w:ind w:left="0" w:firstLine="0"/>
        <w:jc w:val="both"/>
        <w:textAlignment w:val="baseline"/>
        <w:rPr>
          <w:rFonts w:eastAsia="Times New Roman" w:cstheme="minorHAnsi"/>
          <w:b/>
          <w:bCs/>
          <w:color w:val="666666"/>
          <w:sz w:val="20"/>
          <w:szCs w:val="20"/>
          <w:lang w:eastAsia="en-ZA"/>
        </w:rPr>
      </w:pPr>
      <w:r w:rsidRPr="001C7E4B">
        <w:rPr>
          <w:rFonts w:eastAsia="Times New Roman" w:cstheme="minorHAnsi"/>
          <w:b/>
          <w:bCs/>
          <w:color w:val="666666"/>
          <w:sz w:val="20"/>
          <w:szCs w:val="20"/>
          <w:lang w:eastAsia="en-ZA"/>
        </w:rPr>
        <w:lastRenderedPageBreak/>
        <w:t>Intellectual property rights</w:t>
      </w:r>
    </w:p>
    <w:p w14:paraId="07E72097" w14:textId="16705481" w:rsidR="00C66089" w:rsidRPr="00C66089" w:rsidRDefault="00C66089" w:rsidP="001C7E4B">
      <w:pPr>
        <w:spacing w:after="0" w:line="240" w:lineRule="auto"/>
        <w:ind w:left="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Any intellectual property rights vesting in ICTGlobe, whether by statute or common law, will remain vested in ICTGlobe and the Customer agrees not to do anything or allow anything to be done that may infringe ICTGlobe’s rights and the Customer hereby INDEMNIFIES ICTGlobe against any claims, actions and proceeding that may arise as a result of the Customer infringing or violating ICTGlobe’s intellectual property rights.</w:t>
      </w:r>
    </w:p>
    <w:p w14:paraId="5AC6A7EA" w14:textId="77777777" w:rsidR="00B2656E" w:rsidRPr="00B2656E" w:rsidRDefault="00C66089" w:rsidP="00B2656E">
      <w:pPr>
        <w:numPr>
          <w:ilvl w:val="1"/>
          <w:numId w:val="24"/>
        </w:numPr>
        <w:spacing w:after="0" w:line="240" w:lineRule="auto"/>
        <w:ind w:left="0" w:firstLine="0"/>
        <w:jc w:val="both"/>
        <w:textAlignment w:val="baseline"/>
        <w:rPr>
          <w:rFonts w:eastAsia="Times New Roman" w:cstheme="minorHAnsi"/>
          <w:b/>
          <w:bCs/>
          <w:color w:val="666666"/>
          <w:sz w:val="20"/>
          <w:szCs w:val="20"/>
          <w:lang w:eastAsia="en-ZA"/>
        </w:rPr>
      </w:pPr>
      <w:r w:rsidRPr="00B2656E">
        <w:rPr>
          <w:rFonts w:eastAsia="Times New Roman" w:cstheme="minorHAnsi"/>
          <w:b/>
          <w:bCs/>
          <w:color w:val="666666"/>
          <w:sz w:val="20"/>
          <w:szCs w:val="20"/>
          <w:lang w:eastAsia="en-ZA"/>
        </w:rPr>
        <w:t>Applicable laws and Jurisdiction</w:t>
      </w:r>
    </w:p>
    <w:p w14:paraId="6ABEC6B9" w14:textId="10433323" w:rsidR="0075050E" w:rsidRPr="00A93DB4" w:rsidRDefault="00C66089" w:rsidP="00A93DB4">
      <w:pPr>
        <w:spacing w:after="0" w:line="240" w:lineRule="auto"/>
        <w:ind w:firstLine="709"/>
        <w:jc w:val="both"/>
        <w:textAlignment w:val="baseline"/>
        <w:rPr>
          <w:rFonts w:eastAsia="Times New Roman" w:cstheme="minorHAnsi"/>
          <w:color w:val="666666"/>
          <w:sz w:val="20"/>
          <w:szCs w:val="20"/>
          <w:lang w:eastAsia="en-ZA"/>
        </w:rPr>
      </w:pPr>
      <w:r w:rsidRPr="00C66089">
        <w:rPr>
          <w:rFonts w:eastAsia="Times New Roman" w:cstheme="minorHAnsi"/>
          <w:color w:val="666666"/>
          <w:sz w:val="20"/>
          <w:szCs w:val="20"/>
          <w:lang w:eastAsia="en-ZA"/>
        </w:rPr>
        <w:t>This Agreement will be interpreted and governed by the Laws of South Africa.</w:t>
      </w:r>
    </w:p>
    <w:sectPr w:rsidR="0075050E" w:rsidRPr="00A93DB4">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rne Stevenson" w:date="2025-10-14T20:39:00Z" w:initials="MS">
    <w:p w14:paraId="2EEB093E" w14:textId="77777777" w:rsidR="00155995" w:rsidRDefault="00155995" w:rsidP="00155995">
      <w:pPr>
        <w:pStyle w:val="CommentText"/>
      </w:pPr>
      <w:r>
        <w:rPr>
          <w:rStyle w:val="CommentReference"/>
        </w:rPr>
        <w:annotationRef/>
      </w:r>
      <w:r>
        <w:t>Insert link to Privacy Policy on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EB0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D725C5" w16cex:dateUtc="2025-10-14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B093E" w16cid:durableId="66D725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1B3D" w14:textId="77777777" w:rsidR="000F53BE" w:rsidRDefault="000F53BE" w:rsidP="004319A9">
      <w:pPr>
        <w:spacing w:after="0" w:line="240" w:lineRule="auto"/>
      </w:pPr>
      <w:r>
        <w:separator/>
      </w:r>
    </w:p>
  </w:endnote>
  <w:endnote w:type="continuationSeparator" w:id="0">
    <w:p w14:paraId="6E3233BD" w14:textId="77777777" w:rsidR="000F53BE" w:rsidRDefault="000F53BE" w:rsidP="0043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DEC" w14:textId="77777777" w:rsidR="004319A9" w:rsidRPr="00C96A3A" w:rsidRDefault="004319A9">
    <w:pPr>
      <w:pStyle w:val="Footer"/>
      <w:jc w:val="center"/>
      <w:rPr>
        <w:caps/>
        <w:noProof/>
        <w:sz w:val="12"/>
        <w:szCs w:val="12"/>
      </w:rPr>
    </w:pPr>
    <w:r w:rsidRPr="00C96A3A">
      <w:rPr>
        <w:caps/>
        <w:sz w:val="12"/>
        <w:szCs w:val="12"/>
      </w:rPr>
      <w:fldChar w:fldCharType="begin"/>
    </w:r>
    <w:r w:rsidRPr="00C96A3A">
      <w:rPr>
        <w:caps/>
        <w:sz w:val="12"/>
        <w:szCs w:val="12"/>
      </w:rPr>
      <w:instrText xml:space="preserve"> PAGE   \* MERGEFORMAT </w:instrText>
    </w:r>
    <w:r w:rsidRPr="00C96A3A">
      <w:rPr>
        <w:caps/>
        <w:sz w:val="12"/>
        <w:szCs w:val="12"/>
      </w:rPr>
      <w:fldChar w:fldCharType="separate"/>
    </w:r>
    <w:r w:rsidRPr="00C96A3A">
      <w:rPr>
        <w:caps/>
        <w:noProof/>
        <w:sz w:val="12"/>
        <w:szCs w:val="12"/>
      </w:rPr>
      <w:t>2</w:t>
    </w:r>
    <w:r w:rsidRPr="00C96A3A">
      <w:rPr>
        <w:caps/>
        <w:noProof/>
        <w:sz w:val="12"/>
        <w:szCs w:val="12"/>
      </w:rPr>
      <w:fldChar w:fldCharType="end"/>
    </w:r>
  </w:p>
  <w:p w14:paraId="0E1E193A" w14:textId="04A5B641" w:rsidR="004319A9" w:rsidRPr="00C96A3A" w:rsidRDefault="00C96A3A">
    <w:pPr>
      <w:pStyle w:val="Footer"/>
      <w:rPr>
        <w:sz w:val="16"/>
        <w:szCs w:val="16"/>
      </w:rPr>
    </w:pPr>
    <w:r>
      <w:rPr>
        <w:sz w:val="16"/>
        <w:szCs w:val="16"/>
      </w:rPr>
      <w:t xml:space="preserve">Updated: </w:t>
    </w:r>
    <w:r w:rsidR="002437B8">
      <w:rPr>
        <w:sz w:val="16"/>
        <w:szCs w:val="16"/>
      </w:rPr>
      <w:t>19</w:t>
    </w:r>
    <w:r>
      <w:rPr>
        <w:sz w:val="16"/>
        <w:szCs w:val="16"/>
      </w:rPr>
      <w:t>/0</w:t>
    </w:r>
    <w:r w:rsidR="002437B8">
      <w:rPr>
        <w:sz w:val="16"/>
        <w:szCs w:val="16"/>
      </w:rPr>
      <w:t>6</w:t>
    </w:r>
    <w:r>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5A27" w14:textId="77777777" w:rsidR="000F53BE" w:rsidRDefault="000F53BE" w:rsidP="004319A9">
      <w:pPr>
        <w:spacing w:after="0" w:line="240" w:lineRule="auto"/>
      </w:pPr>
      <w:r>
        <w:separator/>
      </w:r>
    </w:p>
  </w:footnote>
  <w:footnote w:type="continuationSeparator" w:id="0">
    <w:p w14:paraId="2A1D7698" w14:textId="77777777" w:rsidR="000F53BE" w:rsidRDefault="000F53BE" w:rsidP="00431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4F0"/>
    <w:multiLevelType w:val="multilevel"/>
    <w:tmpl w:val="A91E8AF8"/>
    <w:lvl w:ilvl="0">
      <w:start w:val="12"/>
      <w:numFmt w:val="decimal"/>
      <w:lvlText w:val="%1"/>
      <w:lvlJc w:val="left"/>
      <w:pPr>
        <w:ind w:left="510" w:hanging="510"/>
      </w:pPr>
      <w:rPr>
        <w:rFonts w:hint="default"/>
      </w:rPr>
    </w:lvl>
    <w:lvl w:ilvl="1">
      <w:start w:val="1"/>
      <w:numFmt w:val="decimal"/>
      <w:lvlText w:val="%1.%2"/>
      <w:lvlJc w:val="left"/>
      <w:pPr>
        <w:ind w:left="1590" w:hanging="51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4531413"/>
    <w:multiLevelType w:val="multilevel"/>
    <w:tmpl w:val="B680EE84"/>
    <w:lvl w:ilvl="0">
      <w:start w:val="1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0E1F6CAD"/>
    <w:multiLevelType w:val="multilevel"/>
    <w:tmpl w:val="C95A2FDA"/>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1638103D"/>
    <w:multiLevelType w:val="multilevel"/>
    <w:tmpl w:val="39ACD21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2F7B333E"/>
    <w:multiLevelType w:val="multilevel"/>
    <w:tmpl w:val="1F44CE46"/>
    <w:lvl w:ilvl="0">
      <w:start w:val="1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E36902"/>
    <w:multiLevelType w:val="multilevel"/>
    <w:tmpl w:val="6EC2888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3A327D"/>
    <w:multiLevelType w:val="multilevel"/>
    <w:tmpl w:val="3164273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3BA72843"/>
    <w:multiLevelType w:val="multilevel"/>
    <w:tmpl w:val="835619F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4176188E"/>
    <w:multiLevelType w:val="multilevel"/>
    <w:tmpl w:val="5C12B5E0"/>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44F4176A"/>
    <w:multiLevelType w:val="multilevel"/>
    <w:tmpl w:val="5F70DF78"/>
    <w:lvl w:ilvl="0">
      <w:start w:val="20"/>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46C0704E"/>
    <w:multiLevelType w:val="multilevel"/>
    <w:tmpl w:val="70B8BCAA"/>
    <w:lvl w:ilvl="0">
      <w:start w:val="1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4B3A3BBD"/>
    <w:multiLevelType w:val="hybridMultilevel"/>
    <w:tmpl w:val="87DEF704"/>
    <w:lvl w:ilvl="0" w:tplc="14403110">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2" w15:restartNumberingAfterBreak="0">
    <w:nsid w:val="4BCF0197"/>
    <w:multiLevelType w:val="multilevel"/>
    <w:tmpl w:val="592C700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4D4101D0"/>
    <w:multiLevelType w:val="multilevel"/>
    <w:tmpl w:val="79F2B07E"/>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104FBF"/>
    <w:multiLevelType w:val="multilevel"/>
    <w:tmpl w:val="43F6A3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605571FE"/>
    <w:multiLevelType w:val="hybridMultilevel"/>
    <w:tmpl w:val="7A208504"/>
    <w:lvl w:ilvl="0" w:tplc="EF1CB872">
      <w:start w:val="9"/>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82F15A3"/>
    <w:multiLevelType w:val="multilevel"/>
    <w:tmpl w:val="A17C9FEA"/>
    <w:lvl w:ilvl="0">
      <w:start w:val="1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6B4458B3"/>
    <w:multiLevelType w:val="multilevel"/>
    <w:tmpl w:val="21FE6210"/>
    <w:lvl w:ilvl="0">
      <w:start w:val="2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6F026062"/>
    <w:multiLevelType w:val="multilevel"/>
    <w:tmpl w:val="264449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eastAsia="Times New Roman" w:hAnsiTheme="minorHAnsi" w:cstheme="minorHAnsi"/>
      </w:rPr>
    </w:lvl>
    <w:lvl w:ilvl="3">
      <w:start w:val="1"/>
      <w:numFmt w:val="lowerRoman"/>
      <w:lvlText w:val="(%4)"/>
      <w:lvlJc w:val="left"/>
      <w:pPr>
        <w:tabs>
          <w:tab w:val="num" w:pos="2880"/>
        </w:tabs>
        <w:ind w:left="2880" w:hanging="360"/>
      </w:pPr>
      <w:rPr>
        <w:rFonts w:asciiTheme="minorHAnsi" w:eastAsia="Times New Roman" w:hAnsiTheme="minorHAnsi" w:cstheme="minorHAnsi"/>
      </w:rPr>
    </w:lvl>
    <w:lvl w:ilvl="4">
      <w:start w:val="1"/>
      <w:numFmt w:val="decimal"/>
      <w:lvlText w:val="%5."/>
      <w:lvlJc w:val="left"/>
      <w:pPr>
        <w:tabs>
          <w:tab w:val="num" w:pos="3600"/>
        </w:tabs>
        <w:ind w:left="3600" w:hanging="360"/>
      </w:pPr>
    </w:lvl>
    <w:lvl w:ilvl="5">
      <w:start w:val="7"/>
      <w:numFmt w:val="bullet"/>
      <w:lvlText w:val="-"/>
      <w:lvlJc w:val="left"/>
      <w:pPr>
        <w:ind w:left="4320" w:hanging="360"/>
      </w:pPr>
      <w:rPr>
        <w:rFonts w:ascii="Calibri" w:eastAsia="Times New Roman" w:hAnsi="Calibri" w:cs="Calibri"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C13716"/>
    <w:multiLevelType w:val="multilevel"/>
    <w:tmpl w:val="EA545CE6"/>
    <w:lvl w:ilvl="0">
      <w:start w:val="1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67D6865"/>
    <w:multiLevelType w:val="multilevel"/>
    <w:tmpl w:val="5232C46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EB0FFE"/>
    <w:multiLevelType w:val="multilevel"/>
    <w:tmpl w:val="67F242D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A172862"/>
    <w:multiLevelType w:val="multilevel"/>
    <w:tmpl w:val="DC96E57E"/>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612EAA"/>
    <w:multiLevelType w:val="multilevel"/>
    <w:tmpl w:val="E5E07E3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7B900A6B"/>
    <w:multiLevelType w:val="multilevel"/>
    <w:tmpl w:val="DDBC016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7C563B96"/>
    <w:multiLevelType w:val="multilevel"/>
    <w:tmpl w:val="4932530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7DED3F94"/>
    <w:multiLevelType w:val="multilevel"/>
    <w:tmpl w:val="84BCAAC2"/>
    <w:lvl w:ilvl="0">
      <w:start w:val="1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16cid:durableId="622737795">
    <w:abstractNumId w:val="18"/>
  </w:num>
  <w:num w:numId="2" w16cid:durableId="741756948">
    <w:abstractNumId w:val="14"/>
  </w:num>
  <w:num w:numId="3" w16cid:durableId="884875809">
    <w:abstractNumId w:val="21"/>
  </w:num>
  <w:num w:numId="4" w16cid:durableId="229850008">
    <w:abstractNumId w:val="12"/>
  </w:num>
  <w:num w:numId="5" w16cid:durableId="1631322816">
    <w:abstractNumId w:val="6"/>
  </w:num>
  <w:num w:numId="6" w16cid:durableId="727848612">
    <w:abstractNumId w:val="25"/>
  </w:num>
  <w:num w:numId="7" w16cid:durableId="800657699">
    <w:abstractNumId w:val="24"/>
  </w:num>
  <w:num w:numId="8" w16cid:durableId="250087297">
    <w:abstractNumId w:val="3"/>
  </w:num>
  <w:num w:numId="9" w16cid:durableId="476800781">
    <w:abstractNumId w:val="11"/>
  </w:num>
  <w:num w:numId="10" w16cid:durableId="908536510">
    <w:abstractNumId w:val="23"/>
  </w:num>
  <w:num w:numId="11" w16cid:durableId="448664023">
    <w:abstractNumId w:val="7"/>
  </w:num>
  <w:num w:numId="12" w16cid:durableId="831063973">
    <w:abstractNumId w:val="8"/>
  </w:num>
  <w:num w:numId="13" w16cid:durableId="1551771172">
    <w:abstractNumId w:val="2"/>
  </w:num>
  <w:num w:numId="14" w16cid:durableId="906378845">
    <w:abstractNumId w:val="17"/>
  </w:num>
  <w:num w:numId="15" w16cid:durableId="778794278">
    <w:abstractNumId w:val="26"/>
  </w:num>
  <w:num w:numId="16" w16cid:durableId="1077484931">
    <w:abstractNumId w:val="16"/>
  </w:num>
  <w:num w:numId="17" w16cid:durableId="1091315990">
    <w:abstractNumId w:val="1"/>
  </w:num>
  <w:num w:numId="18" w16cid:durableId="1201430857">
    <w:abstractNumId w:val="13"/>
  </w:num>
  <w:num w:numId="19" w16cid:durableId="1908033919">
    <w:abstractNumId w:val="22"/>
  </w:num>
  <w:num w:numId="20" w16cid:durableId="1450274346">
    <w:abstractNumId w:val="5"/>
  </w:num>
  <w:num w:numId="21" w16cid:durableId="2039504557">
    <w:abstractNumId w:val="4"/>
  </w:num>
  <w:num w:numId="22" w16cid:durableId="1626887999">
    <w:abstractNumId w:val="19"/>
  </w:num>
  <w:num w:numId="23" w16cid:durableId="521556938">
    <w:abstractNumId w:val="10"/>
  </w:num>
  <w:num w:numId="24" w16cid:durableId="802578826">
    <w:abstractNumId w:val="9"/>
  </w:num>
  <w:num w:numId="25" w16cid:durableId="780417903">
    <w:abstractNumId w:val="20"/>
  </w:num>
  <w:num w:numId="26" w16cid:durableId="1693146967">
    <w:abstractNumId w:val="0"/>
  </w:num>
  <w:num w:numId="27" w16cid:durableId="1450528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ne Stevenson">
    <w15:presenceInfo w15:providerId="AD" w15:userId="S::morne@psi.limited::1b85801e-76dc-498e-8da7-2488e4e5ac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089"/>
    <w:rsid w:val="00012D85"/>
    <w:rsid w:val="000132E2"/>
    <w:rsid w:val="00014C97"/>
    <w:rsid w:val="00015198"/>
    <w:rsid w:val="00031D04"/>
    <w:rsid w:val="000344B5"/>
    <w:rsid w:val="000359D2"/>
    <w:rsid w:val="00036EE5"/>
    <w:rsid w:val="00046177"/>
    <w:rsid w:val="00062074"/>
    <w:rsid w:val="0006307D"/>
    <w:rsid w:val="00063C6A"/>
    <w:rsid w:val="00064F83"/>
    <w:rsid w:val="00067E01"/>
    <w:rsid w:val="000749D5"/>
    <w:rsid w:val="00084688"/>
    <w:rsid w:val="0009785E"/>
    <w:rsid w:val="000B750F"/>
    <w:rsid w:val="000C789B"/>
    <w:rsid w:val="000C7E07"/>
    <w:rsid w:val="000D4826"/>
    <w:rsid w:val="000E4F89"/>
    <w:rsid w:val="000E5567"/>
    <w:rsid w:val="000E7586"/>
    <w:rsid w:val="000F20AB"/>
    <w:rsid w:val="000F4B07"/>
    <w:rsid w:val="000F4F49"/>
    <w:rsid w:val="000F53BE"/>
    <w:rsid w:val="00101629"/>
    <w:rsid w:val="00101F07"/>
    <w:rsid w:val="00111BF7"/>
    <w:rsid w:val="00116FE2"/>
    <w:rsid w:val="001178C3"/>
    <w:rsid w:val="00147478"/>
    <w:rsid w:val="00152396"/>
    <w:rsid w:val="001554D8"/>
    <w:rsid w:val="00155995"/>
    <w:rsid w:val="00164B45"/>
    <w:rsid w:val="0017465A"/>
    <w:rsid w:val="00175F2B"/>
    <w:rsid w:val="0017777D"/>
    <w:rsid w:val="00184791"/>
    <w:rsid w:val="0018733A"/>
    <w:rsid w:val="00193D6D"/>
    <w:rsid w:val="00196132"/>
    <w:rsid w:val="001C3161"/>
    <w:rsid w:val="001C5B64"/>
    <w:rsid w:val="001C7E4B"/>
    <w:rsid w:val="001C7EE4"/>
    <w:rsid w:val="001D2AE6"/>
    <w:rsid w:val="001E42E0"/>
    <w:rsid w:val="001E4F2A"/>
    <w:rsid w:val="0021000C"/>
    <w:rsid w:val="00213959"/>
    <w:rsid w:val="002245C3"/>
    <w:rsid w:val="0022598A"/>
    <w:rsid w:val="0023283B"/>
    <w:rsid w:val="0023343F"/>
    <w:rsid w:val="002437B8"/>
    <w:rsid w:val="0025057D"/>
    <w:rsid w:val="002519DB"/>
    <w:rsid w:val="002706A8"/>
    <w:rsid w:val="00274AAD"/>
    <w:rsid w:val="0029449B"/>
    <w:rsid w:val="002B721D"/>
    <w:rsid w:val="002C51F9"/>
    <w:rsid w:val="002C62C4"/>
    <w:rsid w:val="002D1AC3"/>
    <w:rsid w:val="002D1AC4"/>
    <w:rsid w:val="002E4CC5"/>
    <w:rsid w:val="002E5FF0"/>
    <w:rsid w:val="002F5954"/>
    <w:rsid w:val="00300DA5"/>
    <w:rsid w:val="00301BDB"/>
    <w:rsid w:val="00302FBD"/>
    <w:rsid w:val="00306099"/>
    <w:rsid w:val="0030609D"/>
    <w:rsid w:val="00307F4D"/>
    <w:rsid w:val="00310832"/>
    <w:rsid w:val="0031334F"/>
    <w:rsid w:val="00313655"/>
    <w:rsid w:val="00330F5D"/>
    <w:rsid w:val="00335EC3"/>
    <w:rsid w:val="003369A4"/>
    <w:rsid w:val="00344DF2"/>
    <w:rsid w:val="00347D66"/>
    <w:rsid w:val="00351197"/>
    <w:rsid w:val="00363953"/>
    <w:rsid w:val="00363D37"/>
    <w:rsid w:val="003732CC"/>
    <w:rsid w:val="00375FE3"/>
    <w:rsid w:val="003764B0"/>
    <w:rsid w:val="00376AFE"/>
    <w:rsid w:val="00377494"/>
    <w:rsid w:val="00377E59"/>
    <w:rsid w:val="00380349"/>
    <w:rsid w:val="00381A55"/>
    <w:rsid w:val="0038271B"/>
    <w:rsid w:val="00383719"/>
    <w:rsid w:val="00383E1C"/>
    <w:rsid w:val="00393912"/>
    <w:rsid w:val="00393A9C"/>
    <w:rsid w:val="00394D5B"/>
    <w:rsid w:val="003B1A09"/>
    <w:rsid w:val="003B1A30"/>
    <w:rsid w:val="003B6A27"/>
    <w:rsid w:val="003D332A"/>
    <w:rsid w:val="003F46C7"/>
    <w:rsid w:val="003F4F79"/>
    <w:rsid w:val="0040356D"/>
    <w:rsid w:val="00404B7A"/>
    <w:rsid w:val="00405039"/>
    <w:rsid w:val="004162F5"/>
    <w:rsid w:val="004319A9"/>
    <w:rsid w:val="0043787C"/>
    <w:rsid w:val="00437C56"/>
    <w:rsid w:val="004421CC"/>
    <w:rsid w:val="00461DAC"/>
    <w:rsid w:val="00462443"/>
    <w:rsid w:val="00463091"/>
    <w:rsid w:val="004769FC"/>
    <w:rsid w:val="00481348"/>
    <w:rsid w:val="004845F4"/>
    <w:rsid w:val="00496A51"/>
    <w:rsid w:val="004A2770"/>
    <w:rsid w:val="004A5151"/>
    <w:rsid w:val="004B2176"/>
    <w:rsid w:val="004B50F5"/>
    <w:rsid w:val="004B6D73"/>
    <w:rsid w:val="004C66A5"/>
    <w:rsid w:val="004E06C8"/>
    <w:rsid w:val="004F13D1"/>
    <w:rsid w:val="004F24D6"/>
    <w:rsid w:val="004F32B4"/>
    <w:rsid w:val="004F3DDD"/>
    <w:rsid w:val="00502022"/>
    <w:rsid w:val="00502041"/>
    <w:rsid w:val="00506A70"/>
    <w:rsid w:val="00510E9E"/>
    <w:rsid w:val="005147B9"/>
    <w:rsid w:val="00516848"/>
    <w:rsid w:val="00516ED9"/>
    <w:rsid w:val="00517D6D"/>
    <w:rsid w:val="005268F6"/>
    <w:rsid w:val="0053526A"/>
    <w:rsid w:val="00535BEE"/>
    <w:rsid w:val="00536367"/>
    <w:rsid w:val="00550E87"/>
    <w:rsid w:val="00556DC7"/>
    <w:rsid w:val="0056496E"/>
    <w:rsid w:val="005758B6"/>
    <w:rsid w:val="005770BB"/>
    <w:rsid w:val="00591683"/>
    <w:rsid w:val="005A233A"/>
    <w:rsid w:val="005A3585"/>
    <w:rsid w:val="005B31AF"/>
    <w:rsid w:val="005B6943"/>
    <w:rsid w:val="005C1BC3"/>
    <w:rsid w:val="005C6176"/>
    <w:rsid w:val="005D36A0"/>
    <w:rsid w:val="005D5A6D"/>
    <w:rsid w:val="005E3C9B"/>
    <w:rsid w:val="005F368B"/>
    <w:rsid w:val="0060085E"/>
    <w:rsid w:val="006039B9"/>
    <w:rsid w:val="00615871"/>
    <w:rsid w:val="006276D9"/>
    <w:rsid w:val="00637017"/>
    <w:rsid w:val="00643831"/>
    <w:rsid w:val="006439A3"/>
    <w:rsid w:val="0065042D"/>
    <w:rsid w:val="00652BD8"/>
    <w:rsid w:val="006530D7"/>
    <w:rsid w:val="00654BE1"/>
    <w:rsid w:val="00664E37"/>
    <w:rsid w:val="006C65B6"/>
    <w:rsid w:val="006D43B4"/>
    <w:rsid w:val="006F0483"/>
    <w:rsid w:val="00707A2F"/>
    <w:rsid w:val="00741A7F"/>
    <w:rsid w:val="00743DF0"/>
    <w:rsid w:val="00743F91"/>
    <w:rsid w:val="0075050E"/>
    <w:rsid w:val="00750C11"/>
    <w:rsid w:val="00777A7A"/>
    <w:rsid w:val="00785619"/>
    <w:rsid w:val="0078662D"/>
    <w:rsid w:val="007A5C90"/>
    <w:rsid w:val="007B5DB4"/>
    <w:rsid w:val="007C09C0"/>
    <w:rsid w:val="007C0FC1"/>
    <w:rsid w:val="007C2FCE"/>
    <w:rsid w:val="007C6332"/>
    <w:rsid w:val="007C6F2B"/>
    <w:rsid w:val="007C7B75"/>
    <w:rsid w:val="007E049F"/>
    <w:rsid w:val="007E6431"/>
    <w:rsid w:val="007F1313"/>
    <w:rsid w:val="007F1955"/>
    <w:rsid w:val="007F559D"/>
    <w:rsid w:val="00804B85"/>
    <w:rsid w:val="00807DB6"/>
    <w:rsid w:val="008236AD"/>
    <w:rsid w:val="008250B6"/>
    <w:rsid w:val="00826401"/>
    <w:rsid w:val="00832B9D"/>
    <w:rsid w:val="00836E03"/>
    <w:rsid w:val="00841B96"/>
    <w:rsid w:val="00843439"/>
    <w:rsid w:val="00847C87"/>
    <w:rsid w:val="00850BB0"/>
    <w:rsid w:val="00853F38"/>
    <w:rsid w:val="00862D79"/>
    <w:rsid w:val="00864081"/>
    <w:rsid w:val="0087060F"/>
    <w:rsid w:val="008723CF"/>
    <w:rsid w:val="0088418A"/>
    <w:rsid w:val="008871FB"/>
    <w:rsid w:val="00891D26"/>
    <w:rsid w:val="008938EB"/>
    <w:rsid w:val="008967D5"/>
    <w:rsid w:val="00896CA9"/>
    <w:rsid w:val="008A2487"/>
    <w:rsid w:val="008A770D"/>
    <w:rsid w:val="008B1BA4"/>
    <w:rsid w:val="008B62E0"/>
    <w:rsid w:val="008C27A0"/>
    <w:rsid w:val="008C693D"/>
    <w:rsid w:val="008D1C2B"/>
    <w:rsid w:val="008D5288"/>
    <w:rsid w:val="008F6F82"/>
    <w:rsid w:val="0090590C"/>
    <w:rsid w:val="00910E76"/>
    <w:rsid w:val="0092311E"/>
    <w:rsid w:val="00923F78"/>
    <w:rsid w:val="009305FC"/>
    <w:rsid w:val="0093141E"/>
    <w:rsid w:val="009317B8"/>
    <w:rsid w:val="00954389"/>
    <w:rsid w:val="00963B21"/>
    <w:rsid w:val="00970E7E"/>
    <w:rsid w:val="0097641D"/>
    <w:rsid w:val="00982384"/>
    <w:rsid w:val="00983AF5"/>
    <w:rsid w:val="0099000B"/>
    <w:rsid w:val="00994143"/>
    <w:rsid w:val="00994778"/>
    <w:rsid w:val="00997109"/>
    <w:rsid w:val="009A7AA2"/>
    <w:rsid w:val="009B2F63"/>
    <w:rsid w:val="009C76C9"/>
    <w:rsid w:val="009D0A9F"/>
    <w:rsid w:val="009D2DCE"/>
    <w:rsid w:val="009E23BB"/>
    <w:rsid w:val="009E3A3E"/>
    <w:rsid w:val="009F3EEE"/>
    <w:rsid w:val="009F609F"/>
    <w:rsid w:val="00A0503F"/>
    <w:rsid w:val="00A11761"/>
    <w:rsid w:val="00A15B92"/>
    <w:rsid w:val="00A15C8B"/>
    <w:rsid w:val="00A16EA4"/>
    <w:rsid w:val="00A30E97"/>
    <w:rsid w:val="00A36066"/>
    <w:rsid w:val="00A42C73"/>
    <w:rsid w:val="00A51FA7"/>
    <w:rsid w:val="00A60B04"/>
    <w:rsid w:val="00A80D2B"/>
    <w:rsid w:val="00A814A9"/>
    <w:rsid w:val="00A934DC"/>
    <w:rsid w:val="00A93DB4"/>
    <w:rsid w:val="00A9654C"/>
    <w:rsid w:val="00AA10B0"/>
    <w:rsid w:val="00AA3752"/>
    <w:rsid w:val="00AA3DC9"/>
    <w:rsid w:val="00AA5980"/>
    <w:rsid w:val="00AA7FBC"/>
    <w:rsid w:val="00AB165F"/>
    <w:rsid w:val="00AC289D"/>
    <w:rsid w:val="00AF1A51"/>
    <w:rsid w:val="00AF2887"/>
    <w:rsid w:val="00B01CCD"/>
    <w:rsid w:val="00B04435"/>
    <w:rsid w:val="00B06EFA"/>
    <w:rsid w:val="00B14DBE"/>
    <w:rsid w:val="00B158F6"/>
    <w:rsid w:val="00B16563"/>
    <w:rsid w:val="00B24F3F"/>
    <w:rsid w:val="00B251C5"/>
    <w:rsid w:val="00B2531E"/>
    <w:rsid w:val="00B2656E"/>
    <w:rsid w:val="00B3235B"/>
    <w:rsid w:val="00B32EA0"/>
    <w:rsid w:val="00B4391C"/>
    <w:rsid w:val="00B60112"/>
    <w:rsid w:val="00B7760A"/>
    <w:rsid w:val="00B80E5C"/>
    <w:rsid w:val="00BB5922"/>
    <w:rsid w:val="00BC0407"/>
    <w:rsid w:val="00BC329D"/>
    <w:rsid w:val="00BD0171"/>
    <w:rsid w:val="00BD5A0E"/>
    <w:rsid w:val="00BE03C5"/>
    <w:rsid w:val="00BF49B3"/>
    <w:rsid w:val="00C0710E"/>
    <w:rsid w:val="00C07182"/>
    <w:rsid w:val="00C20CBE"/>
    <w:rsid w:val="00C23A27"/>
    <w:rsid w:val="00C25738"/>
    <w:rsid w:val="00C43888"/>
    <w:rsid w:val="00C53D35"/>
    <w:rsid w:val="00C56DAB"/>
    <w:rsid w:val="00C5703A"/>
    <w:rsid w:val="00C60344"/>
    <w:rsid w:val="00C626A4"/>
    <w:rsid w:val="00C64134"/>
    <w:rsid w:val="00C64C33"/>
    <w:rsid w:val="00C6507C"/>
    <w:rsid w:val="00C65A8F"/>
    <w:rsid w:val="00C66089"/>
    <w:rsid w:val="00C82F56"/>
    <w:rsid w:val="00C87FBC"/>
    <w:rsid w:val="00C96A3A"/>
    <w:rsid w:val="00CA104B"/>
    <w:rsid w:val="00CA2348"/>
    <w:rsid w:val="00CB7419"/>
    <w:rsid w:val="00CD70A6"/>
    <w:rsid w:val="00CF15C9"/>
    <w:rsid w:val="00D01095"/>
    <w:rsid w:val="00D03602"/>
    <w:rsid w:val="00D0767A"/>
    <w:rsid w:val="00D10C38"/>
    <w:rsid w:val="00D11C9A"/>
    <w:rsid w:val="00D23208"/>
    <w:rsid w:val="00D237F8"/>
    <w:rsid w:val="00D25A01"/>
    <w:rsid w:val="00D27C34"/>
    <w:rsid w:val="00D35FFA"/>
    <w:rsid w:val="00D40253"/>
    <w:rsid w:val="00D43706"/>
    <w:rsid w:val="00D53B52"/>
    <w:rsid w:val="00D54FD0"/>
    <w:rsid w:val="00D7737D"/>
    <w:rsid w:val="00D841D1"/>
    <w:rsid w:val="00D85F65"/>
    <w:rsid w:val="00DB3A8B"/>
    <w:rsid w:val="00DB6360"/>
    <w:rsid w:val="00DB7AD5"/>
    <w:rsid w:val="00DD692F"/>
    <w:rsid w:val="00DE3B81"/>
    <w:rsid w:val="00DE781F"/>
    <w:rsid w:val="00E03681"/>
    <w:rsid w:val="00E0532A"/>
    <w:rsid w:val="00E072CE"/>
    <w:rsid w:val="00E14EAE"/>
    <w:rsid w:val="00E174BC"/>
    <w:rsid w:val="00E23ADD"/>
    <w:rsid w:val="00E336D5"/>
    <w:rsid w:val="00E37864"/>
    <w:rsid w:val="00E37D30"/>
    <w:rsid w:val="00E41B2C"/>
    <w:rsid w:val="00E51EC7"/>
    <w:rsid w:val="00E5440E"/>
    <w:rsid w:val="00E77838"/>
    <w:rsid w:val="00E82F14"/>
    <w:rsid w:val="00E92A4A"/>
    <w:rsid w:val="00E93034"/>
    <w:rsid w:val="00E95772"/>
    <w:rsid w:val="00E97ACC"/>
    <w:rsid w:val="00EA4FEA"/>
    <w:rsid w:val="00EB51F9"/>
    <w:rsid w:val="00EC4E51"/>
    <w:rsid w:val="00ED4629"/>
    <w:rsid w:val="00ED6C1B"/>
    <w:rsid w:val="00EE0901"/>
    <w:rsid w:val="00EE53B6"/>
    <w:rsid w:val="00EE589E"/>
    <w:rsid w:val="00EF0E84"/>
    <w:rsid w:val="00EF2CCC"/>
    <w:rsid w:val="00EF5674"/>
    <w:rsid w:val="00F1176B"/>
    <w:rsid w:val="00F141EF"/>
    <w:rsid w:val="00F144EA"/>
    <w:rsid w:val="00F147A9"/>
    <w:rsid w:val="00F14E2F"/>
    <w:rsid w:val="00F30765"/>
    <w:rsid w:val="00F34AC4"/>
    <w:rsid w:val="00F34B80"/>
    <w:rsid w:val="00F4364C"/>
    <w:rsid w:val="00F444C8"/>
    <w:rsid w:val="00F45C7C"/>
    <w:rsid w:val="00F51B3B"/>
    <w:rsid w:val="00F52A5C"/>
    <w:rsid w:val="00F6696D"/>
    <w:rsid w:val="00F704EC"/>
    <w:rsid w:val="00F73017"/>
    <w:rsid w:val="00F74DA6"/>
    <w:rsid w:val="00F771F3"/>
    <w:rsid w:val="00F83731"/>
    <w:rsid w:val="00F8726D"/>
    <w:rsid w:val="00F90D5A"/>
    <w:rsid w:val="00F914B1"/>
    <w:rsid w:val="00F92E9F"/>
    <w:rsid w:val="00F93D7C"/>
    <w:rsid w:val="00F949FF"/>
    <w:rsid w:val="00FD62A1"/>
    <w:rsid w:val="00FD6E06"/>
    <w:rsid w:val="00FE0FE6"/>
    <w:rsid w:val="00FE271D"/>
    <w:rsid w:val="00FE5AEE"/>
    <w:rsid w:val="00FE5C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89A0"/>
  <w15:chartTrackingRefBased/>
  <w15:docId w15:val="{87AB82BC-0070-4786-A46C-CA549534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08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C66089"/>
    <w:rPr>
      <w:b/>
      <w:bCs/>
    </w:rPr>
  </w:style>
  <w:style w:type="character" w:styleId="Hyperlink">
    <w:name w:val="Hyperlink"/>
    <w:basedOn w:val="DefaultParagraphFont"/>
    <w:uiPriority w:val="99"/>
    <w:unhideWhenUsed/>
    <w:rsid w:val="00C66089"/>
    <w:rPr>
      <w:color w:val="0000FF"/>
      <w:u w:val="single"/>
    </w:rPr>
  </w:style>
  <w:style w:type="paragraph" w:styleId="ListParagraph">
    <w:name w:val="List Paragraph"/>
    <w:basedOn w:val="Normal"/>
    <w:uiPriority w:val="34"/>
    <w:qFormat/>
    <w:rsid w:val="009E23BB"/>
    <w:pPr>
      <w:ind w:left="720"/>
      <w:contextualSpacing/>
    </w:pPr>
  </w:style>
  <w:style w:type="character" w:styleId="CommentReference">
    <w:name w:val="annotation reference"/>
    <w:basedOn w:val="DefaultParagraphFont"/>
    <w:uiPriority w:val="99"/>
    <w:semiHidden/>
    <w:unhideWhenUsed/>
    <w:rsid w:val="009E23BB"/>
    <w:rPr>
      <w:sz w:val="16"/>
      <w:szCs w:val="16"/>
    </w:rPr>
  </w:style>
  <w:style w:type="paragraph" w:styleId="CommentText">
    <w:name w:val="annotation text"/>
    <w:basedOn w:val="Normal"/>
    <w:link w:val="CommentTextChar"/>
    <w:uiPriority w:val="99"/>
    <w:unhideWhenUsed/>
    <w:rsid w:val="009E23BB"/>
    <w:pPr>
      <w:spacing w:line="240" w:lineRule="auto"/>
    </w:pPr>
    <w:rPr>
      <w:sz w:val="20"/>
      <w:szCs w:val="20"/>
    </w:rPr>
  </w:style>
  <w:style w:type="character" w:customStyle="1" w:styleId="CommentTextChar">
    <w:name w:val="Comment Text Char"/>
    <w:basedOn w:val="DefaultParagraphFont"/>
    <w:link w:val="CommentText"/>
    <w:uiPriority w:val="99"/>
    <w:rsid w:val="009E23BB"/>
    <w:rPr>
      <w:sz w:val="20"/>
      <w:szCs w:val="20"/>
    </w:rPr>
  </w:style>
  <w:style w:type="paragraph" w:styleId="CommentSubject">
    <w:name w:val="annotation subject"/>
    <w:basedOn w:val="CommentText"/>
    <w:next w:val="CommentText"/>
    <w:link w:val="CommentSubjectChar"/>
    <w:uiPriority w:val="99"/>
    <w:semiHidden/>
    <w:unhideWhenUsed/>
    <w:rsid w:val="009E23BB"/>
    <w:rPr>
      <w:b/>
      <w:bCs/>
    </w:rPr>
  </w:style>
  <w:style w:type="character" w:customStyle="1" w:styleId="CommentSubjectChar">
    <w:name w:val="Comment Subject Char"/>
    <w:basedOn w:val="CommentTextChar"/>
    <w:link w:val="CommentSubject"/>
    <w:uiPriority w:val="99"/>
    <w:semiHidden/>
    <w:rsid w:val="009E23BB"/>
    <w:rPr>
      <w:b/>
      <w:bCs/>
      <w:sz w:val="20"/>
      <w:szCs w:val="20"/>
    </w:rPr>
  </w:style>
  <w:style w:type="character" w:styleId="UnresolvedMention">
    <w:name w:val="Unresolved Mention"/>
    <w:basedOn w:val="DefaultParagraphFont"/>
    <w:uiPriority w:val="99"/>
    <w:semiHidden/>
    <w:unhideWhenUsed/>
    <w:rsid w:val="00344DF2"/>
    <w:rPr>
      <w:color w:val="605E5C"/>
      <w:shd w:val="clear" w:color="auto" w:fill="E1DFDD"/>
    </w:rPr>
  </w:style>
  <w:style w:type="paragraph" w:styleId="Revision">
    <w:name w:val="Revision"/>
    <w:hidden/>
    <w:uiPriority w:val="99"/>
    <w:semiHidden/>
    <w:rsid w:val="00404B7A"/>
    <w:pPr>
      <w:spacing w:after="0" w:line="240" w:lineRule="auto"/>
    </w:pPr>
  </w:style>
  <w:style w:type="paragraph" w:styleId="BalloonText">
    <w:name w:val="Balloon Text"/>
    <w:basedOn w:val="Normal"/>
    <w:link w:val="BalloonTextChar"/>
    <w:uiPriority w:val="99"/>
    <w:semiHidden/>
    <w:unhideWhenUsed/>
    <w:rsid w:val="00DB7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AD5"/>
    <w:rPr>
      <w:rFonts w:ascii="Segoe UI" w:hAnsi="Segoe UI" w:cs="Segoe UI"/>
      <w:sz w:val="18"/>
      <w:szCs w:val="18"/>
    </w:rPr>
  </w:style>
  <w:style w:type="paragraph" w:styleId="Header">
    <w:name w:val="header"/>
    <w:basedOn w:val="Normal"/>
    <w:link w:val="HeaderChar"/>
    <w:uiPriority w:val="99"/>
    <w:unhideWhenUsed/>
    <w:rsid w:val="00431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9A9"/>
  </w:style>
  <w:style w:type="paragraph" w:styleId="Footer">
    <w:name w:val="footer"/>
    <w:basedOn w:val="Normal"/>
    <w:link w:val="FooterChar"/>
    <w:uiPriority w:val="99"/>
    <w:unhideWhenUsed/>
    <w:rsid w:val="00431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tglobe.co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ictglobe.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Customers@icasa.org.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tglob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ictglob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asa.org.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097097653CE409FD3C8BF6A0E950B" ma:contentTypeVersion="12" ma:contentTypeDescription="Create a new document." ma:contentTypeScope="" ma:versionID="4d5feadbb49702675b9201d6013ba348">
  <xsd:schema xmlns:xsd="http://www.w3.org/2001/XMLSchema" xmlns:xs="http://www.w3.org/2001/XMLSchema" xmlns:p="http://schemas.microsoft.com/office/2006/metadata/properties" xmlns:ns2="462e4062-f2ba-4dc8-b4a9-c345a3de42c0" xmlns:ns3="e35de69f-ff5d-41eb-be48-edbda437536c" targetNamespace="http://schemas.microsoft.com/office/2006/metadata/properties" ma:root="true" ma:fieldsID="e57a9a1774cb4304d7f75a8cc33997d0" ns2:_="" ns3:_="">
    <xsd:import namespace="462e4062-f2ba-4dc8-b4a9-c345a3de42c0"/>
    <xsd:import namespace="e35de69f-ff5d-41eb-be48-edbda43753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e4062-f2ba-4dc8-b4a9-c345a3de4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885bd93-2e1d-45a1-8633-e7c1a2bae7da}" ma:internalName="TaxCatchAll" ma:showField="CatchAllData" ma:web="462e4062-f2ba-4dc8-b4a9-c345a3de42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5de69f-ff5d-41eb-be48-edbda43753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e04ff5-727b-4fc5-a33c-f21a79da58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2e4062-f2ba-4dc8-b4a9-c345a3de42c0" xsi:nil="true"/>
    <lcf76f155ced4ddcb4097134ff3c332f xmlns="e35de69f-ff5d-41eb-be48-edbda437536c">
      <Terms xmlns="http://schemas.microsoft.com/office/infopath/2007/PartnerControls"/>
    </lcf76f155ced4ddcb4097134ff3c332f>
    <_dlc_DocId xmlns="462e4062-f2ba-4dc8-b4a9-c345a3de42c0">FR4T4QVYN7KT-1290096513-30913</_dlc_DocId>
    <_dlc_DocIdUrl xmlns="462e4062-f2ba-4dc8-b4a9-c345a3de42c0">
      <Url>https://ictgroupza.sharepoint.com/sites/RiskRevenueAssurance/_layouts/15/DocIdRedir.aspx?ID=FR4T4QVYN7KT-1290096513-30913</Url>
      <Description>FR4T4QVYN7KT-1290096513-30913</Description>
    </_dlc_DocIdUrl>
  </documentManagement>
</p:properties>
</file>

<file path=customXml/itemProps1.xml><?xml version="1.0" encoding="utf-8"?>
<ds:datastoreItem xmlns:ds="http://schemas.openxmlformats.org/officeDocument/2006/customXml" ds:itemID="{0DBC5ECC-95D7-455D-9806-057838C1B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e4062-f2ba-4dc8-b4a9-c345a3de42c0"/>
    <ds:schemaRef ds:uri="e35de69f-ff5d-41eb-be48-edbda4375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09E63-1BD8-40E4-9C21-C9F7FD265313}">
  <ds:schemaRefs>
    <ds:schemaRef ds:uri="http://schemas.microsoft.com/sharepoint/events"/>
  </ds:schemaRefs>
</ds:datastoreItem>
</file>

<file path=customXml/itemProps3.xml><?xml version="1.0" encoding="utf-8"?>
<ds:datastoreItem xmlns:ds="http://schemas.openxmlformats.org/officeDocument/2006/customXml" ds:itemID="{92F0A65E-6F8B-4B09-82A8-0EC4EF9231F0}">
  <ds:schemaRefs>
    <ds:schemaRef ds:uri="http://schemas.microsoft.com/sharepoint/v3/contenttype/forms"/>
  </ds:schemaRefs>
</ds:datastoreItem>
</file>

<file path=customXml/itemProps4.xml><?xml version="1.0" encoding="utf-8"?>
<ds:datastoreItem xmlns:ds="http://schemas.openxmlformats.org/officeDocument/2006/customXml" ds:itemID="{5FBE7D03-2991-4ACB-A7A7-AB934EE91052}">
  <ds:schemaRefs>
    <ds:schemaRef ds:uri="http://schemas.microsoft.com/office/2006/metadata/properties"/>
    <ds:schemaRef ds:uri="http://schemas.microsoft.com/office/infopath/2007/PartnerControls"/>
    <ds:schemaRef ds:uri="462e4062-f2ba-4dc8-b4a9-c345a3de42c0"/>
    <ds:schemaRef ds:uri="e35de69f-ff5d-41eb-be48-edbda43753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12507</Words>
  <Characters>71290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ICTGlobe</Company>
  <LinksUpToDate>false</LinksUpToDate>
  <CharactersWithSpaces>83630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Ian Roux</cp:lastModifiedBy>
  <cp:revision>2</cp:revision>
  <dcterms:created xsi:type="dcterms:W3CDTF">2025-10-24T11:21:00Z</dcterms:created>
  <dcterms:modified xsi:type="dcterms:W3CDTF">2025-10-24T11:21:00Z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0x0101006C5097097653CE409FD3C8BF6A0E950B</vt:lpwstr>
  </property>
  <property fmtid="{D5CDD505-2E9C-101B-9397-08002B2CF9AE}" pid="3" name="_dlc_DocIdItemGuid">
    <vt:lpwstr>3a857b9f-cab0-446e-9425-218086454591</vt:lpwstr>
  </property>
  <property fmtid="{D5CDD505-2E9C-101B-9397-08002B2CF9AE}" pid="4" name="MediaServiceImageTags">
    <vt:lpwstr/>
  </property>
</Properties>
</file>